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75" w:type="dxa"/>
        <w:tblCellSpacing w:w="0" w:type="dxa"/>
        <w:tblCellMar>
          <w:top w:w="105" w:type="dxa"/>
          <w:left w:w="105" w:type="dxa"/>
          <w:bottom w:w="105" w:type="dxa"/>
          <w:right w:w="105" w:type="dxa"/>
        </w:tblCellMar>
        <w:tblLook w:val="0000" w:firstRow="0" w:lastRow="0" w:firstColumn="0" w:lastColumn="0" w:noHBand="0" w:noVBand="0"/>
      </w:tblPr>
      <w:tblGrid>
        <w:gridCol w:w="4275"/>
      </w:tblGrid>
      <w:tr w:rsidR="00414485" w14:paraId="06F20034" w14:textId="77777777" w:rsidTr="00785EAE">
        <w:trPr>
          <w:tblCellSpacing w:w="0" w:type="dxa"/>
        </w:trPr>
        <w:tc>
          <w:tcPr>
            <w:tcW w:w="4275" w:type="dxa"/>
          </w:tcPr>
          <w:p w14:paraId="2FD12E82" w14:textId="20219864" w:rsidR="00414485" w:rsidRDefault="00950AFC" w:rsidP="005F6541">
            <w:bookmarkStart w:id="0" w:name="_GoBack"/>
            <w:bookmarkEnd w:id="0"/>
            <w:r>
              <w:t xml:space="preserve">Instructor:  </w:t>
            </w:r>
          </w:p>
        </w:tc>
      </w:tr>
      <w:tr w:rsidR="00414485" w14:paraId="1CD7D014" w14:textId="77777777" w:rsidTr="00785EAE">
        <w:trPr>
          <w:tblCellSpacing w:w="0" w:type="dxa"/>
        </w:trPr>
        <w:tc>
          <w:tcPr>
            <w:tcW w:w="4275" w:type="dxa"/>
          </w:tcPr>
          <w:p w14:paraId="0CFE8F9A" w14:textId="4B124267" w:rsidR="00414485" w:rsidRDefault="00950AFC" w:rsidP="005F6541">
            <w:r>
              <w:t xml:space="preserve">Office: </w:t>
            </w:r>
          </w:p>
        </w:tc>
      </w:tr>
      <w:tr w:rsidR="00414485" w14:paraId="6FE93212" w14:textId="77777777" w:rsidTr="00785EAE">
        <w:trPr>
          <w:tblCellSpacing w:w="0" w:type="dxa"/>
        </w:trPr>
        <w:tc>
          <w:tcPr>
            <w:tcW w:w="4275" w:type="dxa"/>
          </w:tcPr>
          <w:p w14:paraId="1E564D89" w14:textId="164ECE2C" w:rsidR="00414485" w:rsidRDefault="00152200" w:rsidP="005F6541">
            <w:r>
              <w:t>Office Phone:</w:t>
            </w:r>
            <w:r w:rsidR="00B36FF3">
              <w:t xml:space="preserve"> </w:t>
            </w:r>
          </w:p>
        </w:tc>
      </w:tr>
      <w:tr w:rsidR="00785EAE" w14:paraId="17881696" w14:textId="77777777" w:rsidTr="00785EAE">
        <w:trPr>
          <w:trHeight w:val="237"/>
          <w:tblCellSpacing w:w="0" w:type="dxa"/>
        </w:trPr>
        <w:tc>
          <w:tcPr>
            <w:tcW w:w="4275" w:type="dxa"/>
          </w:tcPr>
          <w:p w14:paraId="6032CA4F" w14:textId="76D900B1" w:rsidR="00785EAE" w:rsidRPr="00F41803" w:rsidRDefault="00785EAE" w:rsidP="005F6541">
            <w:r w:rsidRPr="00F41803">
              <w:t xml:space="preserve">E-mail: </w:t>
            </w:r>
          </w:p>
        </w:tc>
      </w:tr>
      <w:tr w:rsidR="00785EAE" w14:paraId="0F2B5353" w14:textId="77777777" w:rsidTr="00785EAE">
        <w:trPr>
          <w:tblCellSpacing w:w="0" w:type="dxa"/>
        </w:trPr>
        <w:tc>
          <w:tcPr>
            <w:tcW w:w="4275" w:type="dxa"/>
          </w:tcPr>
          <w:p w14:paraId="5AD742D2" w14:textId="77777777" w:rsidR="00785EAE" w:rsidRDefault="00785EAE" w:rsidP="00785EAE">
            <w:pPr>
              <w:rPr>
                <w:sz w:val="15"/>
                <w:szCs w:val="15"/>
              </w:rPr>
            </w:pPr>
            <w:r>
              <w:t xml:space="preserve"> </w:t>
            </w:r>
          </w:p>
        </w:tc>
      </w:tr>
      <w:tr w:rsidR="00785EAE" w14:paraId="020E654B" w14:textId="77777777" w:rsidTr="00785EAE">
        <w:trPr>
          <w:tblCellSpacing w:w="0" w:type="dxa"/>
        </w:trPr>
        <w:tc>
          <w:tcPr>
            <w:tcW w:w="4275" w:type="dxa"/>
          </w:tcPr>
          <w:p w14:paraId="0C285340" w14:textId="77777777" w:rsidR="00785EAE" w:rsidRDefault="00785EAE" w:rsidP="00785EAE">
            <w:pPr>
              <w:rPr>
                <w:sz w:val="15"/>
                <w:szCs w:val="15"/>
              </w:rPr>
            </w:pPr>
          </w:p>
        </w:tc>
      </w:tr>
    </w:tbl>
    <w:p w14:paraId="7D5093B5" w14:textId="77777777" w:rsidR="00414485" w:rsidRDefault="00414485" w:rsidP="00414485">
      <w:pPr>
        <w:rPr>
          <w:vanish/>
        </w:rPr>
      </w:pPr>
    </w:p>
    <w:tbl>
      <w:tblPr>
        <w:tblW w:w="9825" w:type="dxa"/>
        <w:tblCellSpacing w:w="0" w:type="dxa"/>
        <w:tblLayout w:type="fixed"/>
        <w:tblCellMar>
          <w:top w:w="105" w:type="dxa"/>
          <w:left w:w="105" w:type="dxa"/>
          <w:bottom w:w="105" w:type="dxa"/>
          <w:right w:w="105" w:type="dxa"/>
        </w:tblCellMar>
        <w:tblLook w:val="0000" w:firstRow="0" w:lastRow="0" w:firstColumn="0" w:lastColumn="0" w:noHBand="0" w:noVBand="0"/>
      </w:tblPr>
      <w:tblGrid>
        <w:gridCol w:w="1710"/>
        <w:gridCol w:w="8115"/>
      </w:tblGrid>
      <w:tr w:rsidR="00414485" w14:paraId="7A20D993" w14:textId="77777777" w:rsidTr="007E503A">
        <w:trPr>
          <w:tblCellSpacing w:w="0" w:type="dxa"/>
        </w:trPr>
        <w:tc>
          <w:tcPr>
            <w:tcW w:w="9825" w:type="dxa"/>
            <w:gridSpan w:val="2"/>
          </w:tcPr>
          <w:p w14:paraId="173F8011" w14:textId="77777777" w:rsidR="00414485" w:rsidRDefault="00950AFC" w:rsidP="00785EAE">
            <w:pPr>
              <w:pStyle w:val="NormalWeb"/>
              <w:tabs>
                <w:tab w:val="left" w:pos="6465"/>
              </w:tabs>
              <w:jc w:val="center"/>
            </w:pPr>
            <w:r>
              <w:rPr>
                <w:b/>
                <w:bCs/>
              </w:rPr>
              <w:t xml:space="preserve">English </w:t>
            </w:r>
            <w:r w:rsidR="00276AA2">
              <w:rPr>
                <w:b/>
                <w:bCs/>
              </w:rPr>
              <w:t>2613</w:t>
            </w:r>
            <w:r w:rsidR="00414485">
              <w:rPr>
                <w:b/>
                <w:bCs/>
              </w:rPr>
              <w:t xml:space="preserve">: </w:t>
            </w:r>
            <w:r w:rsidR="00276AA2">
              <w:rPr>
                <w:b/>
                <w:bCs/>
              </w:rPr>
              <w:t xml:space="preserve">Survey of American </w:t>
            </w:r>
            <w:r>
              <w:rPr>
                <w:b/>
                <w:bCs/>
              </w:rPr>
              <w:t>Literature</w:t>
            </w:r>
            <w:r w:rsidR="00276AA2">
              <w:rPr>
                <w:b/>
                <w:bCs/>
              </w:rPr>
              <w:t xml:space="preserve"> I</w:t>
            </w:r>
            <w:r w:rsidR="00D55603">
              <w:rPr>
                <w:b/>
                <w:bCs/>
              </w:rPr>
              <w:br/>
            </w:r>
          </w:p>
        </w:tc>
      </w:tr>
      <w:tr w:rsidR="00414485" w14:paraId="348C24FF" w14:textId="77777777" w:rsidTr="007E503A">
        <w:trPr>
          <w:tblCellSpacing w:w="0" w:type="dxa"/>
        </w:trPr>
        <w:tc>
          <w:tcPr>
            <w:tcW w:w="870" w:type="pct"/>
          </w:tcPr>
          <w:p w14:paraId="5947CE98" w14:textId="77777777" w:rsidR="00414485" w:rsidRDefault="00414485">
            <w:r>
              <w:rPr>
                <w:b/>
                <w:bCs/>
              </w:rPr>
              <w:t>Texts</w:t>
            </w:r>
          </w:p>
        </w:tc>
        <w:tc>
          <w:tcPr>
            <w:tcW w:w="4130" w:type="pct"/>
          </w:tcPr>
          <w:p w14:paraId="32CD702A" w14:textId="77777777" w:rsidR="00414485" w:rsidRPr="00276AA2" w:rsidRDefault="00276AA2" w:rsidP="00276AA2">
            <w:pPr>
              <w:numPr>
                <w:ilvl w:val="0"/>
                <w:numId w:val="3"/>
              </w:numPr>
              <w:rPr>
                <w:i/>
              </w:rPr>
            </w:pPr>
            <w:r w:rsidRPr="00234096">
              <w:rPr>
                <w:i/>
              </w:rPr>
              <w:t>Heath</w:t>
            </w:r>
            <w:r w:rsidRPr="00A54C86">
              <w:t xml:space="preserve"> </w:t>
            </w:r>
            <w:r w:rsidRPr="00234096">
              <w:rPr>
                <w:i/>
              </w:rPr>
              <w:t>Anthology</w:t>
            </w:r>
            <w:r>
              <w:rPr>
                <w:i/>
              </w:rPr>
              <w:t xml:space="preserve"> of American Literature, Vols. A</w:t>
            </w:r>
            <w:r w:rsidRPr="00234096">
              <w:rPr>
                <w:i/>
              </w:rPr>
              <w:t xml:space="preserve"> and </w:t>
            </w:r>
            <w:r>
              <w:rPr>
                <w:i/>
              </w:rPr>
              <w:t>B</w:t>
            </w:r>
            <w:r>
              <w:t xml:space="preserve"> edited by Paul Lauter</w:t>
            </w:r>
            <w:r>
              <w:rPr>
                <w:i/>
              </w:rPr>
              <w:t xml:space="preserve"> </w:t>
            </w:r>
            <w:r w:rsidRPr="00A54C86">
              <w:t>(</w:t>
            </w:r>
            <w:r>
              <w:t>6</w:t>
            </w:r>
            <w:r w:rsidRPr="00A54C86">
              <w:rPr>
                <w:vertAlign w:val="superscript"/>
              </w:rPr>
              <w:t>th</w:t>
            </w:r>
            <w:r w:rsidRPr="00A54C86">
              <w:t xml:space="preserve"> </w:t>
            </w:r>
            <w:r>
              <w:t>edition: 0-618-89799-2 and 0-547-20419-1)</w:t>
            </w:r>
          </w:p>
          <w:p w14:paraId="0E54D806" w14:textId="77777777" w:rsidR="00276AA2" w:rsidRPr="00491F49" w:rsidRDefault="00276AA2" w:rsidP="00276AA2">
            <w:pPr>
              <w:numPr>
                <w:ilvl w:val="0"/>
                <w:numId w:val="3"/>
              </w:numPr>
              <w:rPr>
                <w:i/>
              </w:rPr>
            </w:pPr>
            <w:r>
              <w:t xml:space="preserve">Recommended text for those needed composition skills assistance:  </w:t>
            </w:r>
            <w:r>
              <w:rPr>
                <w:i/>
              </w:rPr>
              <w:t>Writing With Style</w:t>
            </w:r>
            <w:r>
              <w:t xml:space="preserve"> by John Trimble (2</w:t>
            </w:r>
            <w:r w:rsidRPr="00276AA2">
              <w:rPr>
                <w:vertAlign w:val="superscript"/>
              </w:rPr>
              <w:t>nd</w:t>
            </w:r>
            <w:r>
              <w:t xml:space="preserve"> edition: 0-13-025713-3)</w:t>
            </w:r>
          </w:p>
          <w:p w14:paraId="67F00CB5" w14:textId="77777777" w:rsidR="00491F49" w:rsidRPr="00A564DA" w:rsidRDefault="00491F49" w:rsidP="00491F49">
            <w:pPr>
              <w:rPr>
                <w:i/>
              </w:rPr>
            </w:pPr>
          </w:p>
          <w:p w14:paraId="7F24743C" w14:textId="77777777" w:rsidR="00A564DA" w:rsidRPr="00950AFC" w:rsidRDefault="00A564DA" w:rsidP="00A564DA">
            <w:pPr>
              <w:rPr>
                <w:i/>
              </w:rPr>
            </w:pPr>
          </w:p>
        </w:tc>
      </w:tr>
      <w:tr w:rsidR="00414485" w14:paraId="2AB66B39" w14:textId="77777777" w:rsidTr="007E503A">
        <w:trPr>
          <w:tblCellSpacing w:w="0" w:type="dxa"/>
        </w:trPr>
        <w:tc>
          <w:tcPr>
            <w:tcW w:w="870" w:type="pct"/>
          </w:tcPr>
          <w:p w14:paraId="7F742692" w14:textId="77777777" w:rsidR="00414485" w:rsidRDefault="00414485">
            <w:r>
              <w:rPr>
                <w:b/>
                <w:bCs/>
              </w:rPr>
              <w:t>Course Goals</w:t>
            </w:r>
          </w:p>
        </w:tc>
        <w:tc>
          <w:tcPr>
            <w:tcW w:w="4130" w:type="pct"/>
          </w:tcPr>
          <w:p w14:paraId="25F8AA5F" w14:textId="77777777" w:rsidR="00927D08" w:rsidRDefault="003701BD" w:rsidP="00927D0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 class will examine </w:t>
            </w:r>
            <w:r w:rsidR="0058663F">
              <w:rPr>
                <w:rFonts w:ascii="Times New Roman" w:hAnsi="Times New Roman"/>
              </w:rPr>
              <w:t>the</w:t>
            </w:r>
            <w:r w:rsidR="00717B57">
              <w:rPr>
                <w:rFonts w:ascii="Times New Roman" w:hAnsi="Times New Roman"/>
              </w:rPr>
              <w:t xml:space="preserve"> major authors and early Am</w:t>
            </w:r>
            <w:r w:rsidR="00276AA2">
              <w:rPr>
                <w:rFonts w:ascii="Times New Roman" w:hAnsi="Times New Roman"/>
              </w:rPr>
              <w:t>erican literary works through the American Romantic movement</w:t>
            </w:r>
            <w:r>
              <w:rPr>
                <w:rFonts w:ascii="Times New Roman" w:hAnsi="Times New Roman"/>
                <w:sz w:val="24"/>
                <w:szCs w:val="24"/>
              </w:rPr>
              <w:t>.</w:t>
            </w:r>
          </w:p>
          <w:p w14:paraId="4FACD7C0" w14:textId="77777777" w:rsidR="0058663F" w:rsidRDefault="0058663F" w:rsidP="00927D0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This course will also examine previously marginalized authors who have only recently been included in the American canon.  </w:t>
            </w:r>
            <w:r w:rsidR="00DD6610">
              <w:rPr>
                <w:rFonts w:ascii="Times New Roman" w:hAnsi="Times New Roman"/>
                <w:sz w:val="24"/>
                <w:szCs w:val="24"/>
              </w:rPr>
              <w:t>In particular</w:t>
            </w:r>
            <w:r>
              <w:rPr>
                <w:rFonts w:ascii="Times New Roman" w:hAnsi="Times New Roman"/>
                <w:sz w:val="24"/>
                <w:szCs w:val="24"/>
              </w:rPr>
              <w:t>, this class should reveal to students the origins of American culture and reinforce th</w:t>
            </w:r>
            <w:r w:rsidR="00DD6610">
              <w:rPr>
                <w:rFonts w:ascii="Times New Roman" w:hAnsi="Times New Roman"/>
                <w:sz w:val="24"/>
                <w:szCs w:val="24"/>
              </w:rPr>
              <w:t>at our</w:t>
            </w:r>
            <w:r>
              <w:rPr>
                <w:rFonts w:ascii="Times New Roman" w:hAnsi="Times New Roman"/>
                <w:sz w:val="24"/>
                <w:szCs w:val="24"/>
              </w:rPr>
              <w:t xml:space="preserve"> culture is more complex and diversified than previously acknowledged.</w:t>
            </w:r>
          </w:p>
          <w:p w14:paraId="34DDC767" w14:textId="37AF90C6" w:rsidR="00F41803" w:rsidRDefault="00F41803" w:rsidP="00F41803">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In addition, this class will focus on how writers in various cultural and historical periods utilized literature to comment on civic engagement, as well as moral and ethical conflicts between communities and individuals.</w:t>
            </w:r>
          </w:p>
          <w:p w14:paraId="0136A927" w14:textId="77777777" w:rsidR="007E503A" w:rsidRDefault="007E503A" w:rsidP="007E503A">
            <w:pPr>
              <w:rPr>
                <w:b/>
              </w:rPr>
            </w:pPr>
          </w:p>
          <w:p w14:paraId="6551D35E" w14:textId="75C9849D" w:rsidR="007E503A" w:rsidRDefault="007E503A" w:rsidP="007E503A">
            <w:pPr>
              <w:rPr>
                <w:b/>
              </w:rPr>
            </w:pPr>
            <w:r>
              <w:rPr>
                <w:b/>
              </w:rPr>
              <w:t>Assessment of THECB core objectives for LANGUAGE, PHILOSOPHY &amp; CULTURE</w:t>
            </w:r>
          </w:p>
          <w:p w14:paraId="4EF17E62" w14:textId="472D14FE" w:rsidR="007E503A" w:rsidRDefault="007E503A" w:rsidP="007E503A">
            <w:pPr>
              <w:pStyle w:val="ListParagraph"/>
              <w:numPr>
                <w:ilvl w:val="0"/>
                <w:numId w:val="7"/>
              </w:numPr>
              <w:spacing w:after="0" w:line="240" w:lineRule="auto"/>
              <w:rPr>
                <w:rFonts w:ascii="Times New Roman" w:hAnsi="Times New Roman"/>
                <w:b/>
              </w:rPr>
            </w:pPr>
            <w:r w:rsidRPr="007E503A">
              <w:rPr>
                <w:rFonts w:ascii="Times New Roman" w:hAnsi="Times New Roman"/>
                <w:b/>
              </w:rPr>
              <w:t>Critical thinking</w:t>
            </w:r>
          </w:p>
          <w:p w14:paraId="278B2725" w14:textId="234EF3CE" w:rsidR="007E503A" w:rsidRPr="007E503A" w:rsidRDefault="007E503A" w:rsidP="007E503A">
            <w:pPr>
              <w:pStyle w:val="ListParagraph"/>
              <w:numPr>
                <w:ilvl w:val="1"/>
                <w:numId w:val="7"/>
              </w:numPr>
              <w:spacing w:after="0" w:line="240" w:lineRule="auto"/>
              <w:rPr>
                <w:rFonts w:ascii="Times New Roman" w:hAnsi="Times New Roman"/>
                <w:b/>
              </w:rPr>
            </w:pPr>
            <w:r>
              <w:rPr>
                <w:rFonts w:ascii="Times New Roman" w:hAnsi="Times New Roman"/>
              </w:rPr>
              <w:t>To assess a student’s critical thinking, the Research Project rubric will be applied to the Research Paper.</w:t>
            </w:r>
          </w:p>
          <w:p w14:paraId="75E0C29C" w14:textId="29032D4F" w:rsidR="007E503A" w:rsidRDefault="007E503A" w:rsidP="007E503A">
            <w:pPr>
              <w:pStyle w:val="ListParagraph"/>
              <w:numPr>
                <w:ilvl w:val="0"/>
                <w:numId w:val="7"/>
              </w:numPr>
              <w:spacing w:after="0" w:line="240" w:lineRule="auto"/>
              <w:rPr>
                <w:rFonts w:ascii="Times New Roman" w:hAnsi="Times New Roman"/>
                <w:b/>
              </w:rPr>
            </w:pPr>
            <w:r w:rsidRPr="007E503A">
              <w:rPr>
                <w:rFonts w:ascii="Times New Roman" w:hAnsi="Times New Roman"/>
                <w:b/>
              </w:rPr>
              <w:t>Communication</w:t>
            </w:r>
          </w:p>
          <w:p w14:paraId="79EDF60E" w14:textId="2A7CBCC6" w:rsidR="007E503A" w:rsidRPr="007E503A" w:rsidRDefault="007E503A" w:rsidP="007E503A">
            <w:pPr>
              <w:pStyle w:val="ListParagraph"/>
              <w:numPr>
                <w:ilvl w:val="1"/>
                <w:numId w:val="7"/>
              </w:numPr>
              <w:spacing w:after="0" w:line="240" w:lineRule="auto"/>
              <w:rPr>
                <w:rFonts w:ascii="Times New Roman" w:hAnsi="Times New Roman"/>
                <w:b/>
              </w:rPr>
            </w:pPr>
            <w:r>
              <w:rPr>
                <w:rFonts w:ascii="Times New Roman" w:hAnsi="Times New Roman"/>
              </w:rPr>
              <w:t>To assess a student’s communication, the Research Project rubric will be applied to the Research Paper.</w:t>
            </w:r>
          </w:p>
          <w:p w14:paraId="42584165" w14:textId="06242267" w:rsidR="007E503A" w:rsidRDefault="007E503A" w:rsidP="007E503A">
            <w:pPr>
              <w:pStyle w:val="ListParagraph"/>
              <w:numPr>
                <w:ilvl w:val="0"/>
                <w:numId w:val="7"/>
              </w:numPr>
              <w:spacing w:after="0" w:line="240" w:lineRule="auto"/>
              <w:rPr>
                <w:rFonts w:ascii="Times New Roman" w:hAnsi="Times New Roman"/>
                <w:b/>
              </w:rPr>
            </w:pPr>
            <w:r w:rsidRPr="007E503A">
              <w:rPr>
                <w:rFonts w:ascii="Times New Roman" w:hAnsi="Times New Roman"/>
                <w:b/>
              </w:rPr>
              <w:t>Personal Responsibility</w:t>
            </w:r>
          </w:p>
          <w:p w14:paraId="33487FD1" w14:textId="47C0B7B3" w:rsidR="007E503A" w:rsidRPr="007E503A" w:rsidRDefault="007E503A" w:rsidP="007E503A">
            <w:pPr>
              <w:pStyle w:val="ListParagraph"/>
              <w:numPr>
                <w:ilvl w:val="1"/>
                <w:numId w:val="7"/>
              </w:numPr>
              <w:spacing w:after="0" w:line="240" w:lineRule="auto"/>
              <w:rPr>
                <w:rFonts w:ascii="Times New Roman" w:hAnsi="Times New Roman"/>
                <w:b/>
              </w:rPr>
            </w:pPr>
            <w:r>
              <w:rPr>
                <w:rFonts w:ascii="Times New Roman" w:hAnsi="Times New Roman"/>
              </w:rPr>
              <w:t>To assess a student’s personal responsibility, the Research Project rubric will be applied to the Research Paper.</w:t>
            </w:r>
          </w:p>
          <w:p w14:paraId="39F8A075" w14:textId="77777777" w:rsidR="007E503A" w:rsidRDefault="007E503A" w:rsidP="007E503A">
            <w:pPr>
              <w:pStyle w:val="ListParagraph"/>
              <w:numPr>
                <w:ilvl w:val="0"/>
                <w:numId w:val="7"/>
              </w:numPr>
              <w:spacing w:after="0" w:line="240" w:lineRule="auto"/>
              <w:rPr>
                <w:rFonts w:ascii="Times New Roman" w:hAnsi="Times New Roman"/>
                <w:b/>
              </w:rPr>
            </w:pPr>
            <w:r w:rsidRPr="007E503A">
              <w:rPr>
                <w:rFonts w:ascii="Times New Roman" w:hAnsi="Times New Roman"/>
                <w:b/>
              </w:rPr>
              <w:t>Social Responsibility</w:t>
            </w:r>
          </w:p>
          <w:p w14:paraId="227E60BF" w14:textId="701D71FC" w:rsidR="007E503A" w:rsidRPr="007E503A" w:rsidRDefault="007E503A" w:rsidP="007E503A">
            <w:pPr>
              <w:pStyle w:val="ListParagraph"/>
              <w:numPr>
                <w:ilvl w:val="1"/>
                <w:numId w:val="7"/>
              </w:numPr>
              <w:spacing w:after="0" w:line="240" w:lineRule="auto"/>
              <w:rPr>
                <w:rFonts w:ascii="Times New Roman" w:hAnsi="Times New Roman"/>
                <w:b/>
              </w:rPr>
            </w:pPr>
            <w:r>
              <w:rPr>
                <w:rFonts w:ascii="Times New Roman" w:hAnsi="Times New Roman"/>
              </w:rPr>
              <w:t>To assess a student’s social responsibility, the Research Project rubric will be applied to the Research Paper.</w:t>
            </w:r>
            <w:r w:rsidRPr="007E503A">
              <w:rPr>
                <w:rFonts w:ascii="Times New Roman" w:hAnsi="Times New Roman"/>
                <w:b/>
              </w:rPr>
              <w:t xml:space="preserve"> </w:t>
            </w:r>
          </w:p>
          <w:p w14:paraId="5D5F43BC" w14:textId="77777777" w:rsidR="00DD6610" w:rsidRDefault="00DD6610" w:rsidP="005F6541">
            <w:pPr>
              <w:spacing w:before="100" w:beforeAutospacing="1" w:after="100" w:afterAutospacing="1"/>
              <w:ind w:left="360"/>
            </w:pPr>
          </w:p>
        </w:tc>
      </w:tr>
      <w:tr w:rsidR="00414485" w14:paraId="2F00F1A2" w14:textId="77777777" w:rsidTr="007E503A">
        <w:trPr>
          <w:tblCellSpacing w:w="0" w:type="dxa"/>
        </w:trPr>
        <w:tc>
          <w:tcPr>
            <w:tcW w:w="870" w:type="pct"/>
          </w:tcPr>
          <w:p w14:paraId="333C4113" w14:textId="77777777" w:rsidR="00414485" w:rsidRDefault="00414485">
            <w:r>
              <w:rPr>
                <w:b/>
                <w:bCs/>
              </w:rPr>
              <w:t>Course Requirements</w:t>
            </w:r>
          </w:p>
        </w:tc>
        <w:tc>
          <w:tcPr>
            <w:tcW w:w="4130" w:type="pct"/>
          </w:tcPr>
          <w:p w14:paraId="299947CD" w14:textId="77777777" w:rsidR="00414485" w:rsidRDefault="00414485">
            <w:pPr>
              <w:rPr>
                <w:u w:val="single"/>
              </w:rPr>
            </w:pPr>
            <w:r>
              <w:rPr>
                <w:u w:val="single"/>
              </w:rPr>
              <w:t>Assignment</w:t>
            </w:r>
            <w:r w:rsidR="00C92ECD">
              <w:rPr>
                <w:u w:val="single"/>
              </w:rPr>
              <w:t>s</w:t>
            </w:r>
            <w:r>
              <w:rPr>
                <w:u w:val="single"/>
              </w:rPr>
              <w:t>                                                </w:t>
            </w:r>
            <w:r w:rsidR="00CE06A3">
              <w:rPr>
                <w:u w:val="single"/>
              </w:rPr>
              <w:t xml:space="preserve">                         </w:t>
            </w:r>
            <w:r>
              <w:rPr>
                <w:u w:val="single"/>
              </w:rPr>
              <w:t xml:space="preserve">     % of Grade </w:t>
            </w:r>
          </w:p>
          <w:p w14:paraId="78644B67" w14:textId="77777777" w:rsidR="00311737" w:rsidRDefault="00F41803" w:rsidP="00311737">
            <w:pPr>
              <w:pStyle w:val="NormalWeb"/>
              <w:spacing w:before="0" w:beforeAutospacing="0" w:after="0" w:afterAutospacing="0" w:line="276" w:lineRule="auto"/>
            </w:pPr>
            <w:r>
              <w:t>Three exams: 70</w:t>
            </w:r>
            <w:r w:rsidR="0058663F">
              <w:t>%</w:t>
            </w:r>
          </w:p>
          <w:p w14:paraId="3AAD96A5" w14:textId="77777777" w:rsidR="00311737" w:rsidRDefault="00F41803" w:rsidP="00311737">
            <w:pPr>
              <w:pStyle w:val="NormalWeb"/>
              <w:spacing w:before="0" w:beforeAutospacing="0" w:after="0" w:afterAutospacing="0" w:line="276" w:lineRule="auto"/>
            </w:pPr>
            <w:commentRangeStart w:id="1"/>
            <w:r>
              <w:t>Research paper (5-7 pages): 20</w:t>
            </w:r>
            <w:r w:rsidR="0058663F">
              <w:t>%</w:t>
            </w:r>
            <w:commentRangeEnd w:id="1"/>
            <w:r w:rsidR="00785EAE">
              <w:rPr>
                <w:rStyle w:val="CommentReference"/>
              </w:rPr>
              <w:commentReference w:id="1"/>
            </w:r>
          </w:p>
          <w:p w14:paraId="307904E5" w14:textId="77777777" w:rsidR="0058663F" w:rsidRDefault="00F41803" w:rsidP="00311737">
            <w:pPr>
              <w:pStyle w:val="NormalWeb"/>
              <w:spacing w:before="0" w:beforeAutospacing="0" w:after="0" w:afterAutospacing="0" w:line="276" w:lineRule="auto"/>
            </w:pPr>
            <w:r>
              <w:t>Reading quizzes: 1</w:t>
            </w:r>
            <w:r w:rsidR="0058663F">
              <w:t>0%</w:t>
            </w:r>
          </w:p>
          <w:p w14:paraId="2DBD8D93" w14:textId="77777777" w:rsidR="00311737" w:rsidRDefault="00311737" w:rsidP="00311737">
            <w:pPr>
              <w:pStyle w:val="NormalWeb"/>
              <w:spacing w:before="0" w:beforeAutospacing="0" w:after="0" w:afterAutospacing="0" w:line="276" w:lineRule="auto"/>
            </w:pPr>
          </w:p>
          <w:p w14:paraId="5BED05B6" w14:textId="77777777" w:rsidR="00927D08" w:rsidRDefault="00927D08" w:rsidP="00311737">
            <w:pPr>
              <w:pStyle w:val="NormalWeb"/>
              <w:spacing w:before="0" w:beforeAutospacing="0" w:after="0" w:afterAutospacing="0" w:line="276" w:lineRule="auto"/>
            </w:pPr>
          </w:p>
        </w:tc>
      </w:tr>
      <w:tr w:rsidR="00B36FF3" w14:paraId="310F2A36" w14:textId="77777777" w:rsidTr="007E503A">
        <w:trPr>
          <w:tblCellSpacing w:w="0" w:type="dxa"/>
        </w:trPr>
        <w:tc>
          <w:tcPr>
            <w:tcW w:w="870" w:type="pct"/>
          </w:tcPr>
          <w:p w14:paraId="52429783" w14:textId="77777777" w:rsidR="00B36FF3" w:rsidRPr="00C73C07" w:rsidRDefault="00B36FF3" w:rsidP="000144AD">
            <w:pPr>
              <w:rPr>
                <w:b/>
                <w:bCs/>
              </w:rPr>
            </w:pPr>
            <w:r>
              <w:rPr>
                <w:b/>
                <w:bCs/>
              </w:rPr>
              <w:lastRenderedPageBreak/>
              <w:t>Final Examination</w:t>
            </w:r>
          </w:p>
        </w:tc>
        <w:tc>
          <w:tcPr>
            <w:tcW w:w="4130" w:type="pct"/>
          </w:tcPr>
          <w:p w14:paraId="5FBB5740" w14:textId="77777777" w:rsidR="00B36FF3" w:rsidRDefault="0058663F" w:rsidP="00C92ECD">
            <w:pPr>
              <w:pStyle w:val="NormalWeb"/>
            </w:pPr>
            <w:r>
              <w:t xml:space="preserve">The third exam </w:t>
            </w:r>
            <w:r w:rsidR="0001503D">
              <w:t>will be available on December 8</w:t>
            </w:r>
            <w:r>
              <w:t>.</w:t>
            </w:r>
            <w:r w:rsidR="00F15D9D">
              <w:t xml:space="preserve"> </w:t>
            </w:r>
          </w:p>
        </w:tc>
      </w:tr>
      <w:tr w:rsidR="00B36FF3" w14:paraId="45B56190" w14:textId="77777777" w:rsidTr="007E503A">
        <w:trPr>
          <w:tblCellSpacing w:w="0" w:type="dxa"/>
        </w:trPr>
        <w:tc>
          <w:tcPr>
            <w:tcW w:w="870" w:type="pct"/>
          </w:tcPr>
          <w:p w14:paraId="2DD32C0A" w14:textId="77777777" w:rsidR="00B36FF3" w:rsidRPr="00C73C07" w:rsidRDefault="00B36FF3" w:rsidP="000144AD">
            <w:pPr>
              <w:rPr>
                <w:b/>
                <w:bCs/>
              </w:rPr>
            </w:pPr>
            <w:r>
              <w:rPr>
                <w:b/>
                <w:bCs/>
              </w:rPr>
              <w:t>Grading Policies</w:t>
            </w:r>
          </w:p>
        </w:tc>
        <w:tc>
          <w:tcPr>
            <w:tcW w:w="4130" w:type="pct"/>
          </w:tcPr>
          <w:p w14:paraId="194D4DFB" w14:textId="77777777" w:rsidR="00B36FF3" w:rsidRDefault="00B36FF3" w:rsidP="000144AD">
            <w:pPr>
              <w:pStyle w:val="NormalWeb"/>
            </w:pPr>
            <w:r>
              <w:t xml:space="preserve">In this class, the following numerical equivalents for </w:t>
            </w:r>
            <w:r w:rsidR="0018340F">
              <w:rPr>
                <w:b/>
              </w:rPr>
              <w:t xml:space="preserve">final </w:t>
            </w:r>
            <w:r>
              <w:t xml:space="preserve">grades are used: </w:t>
            </w:r>
            <w:r w:rsidR="005C3322">
              <w:t xml:space="preserve">  </w:t>
            </w:r>
            <w:r>
              <w:t>A = 100-90%; B = 89-80%; C = 79-70%; D = 69-60%; F = 59-0%.</w:t>
            </w:r>
          </w:p>
        </w:tc>
      </w:tr>
      <w:tr w:rsidR="00B36FF3" w14:paraId="3994A19E" w14:textId="77777777" w:rsidTr="007E503A">
        <w:trPr>
          <w:tblCellSpacing w:w="0" w:type="dxa"/>
        </w:trPr>
        <w:tc>
          <w:tcPr>
            <w:tcW w:w="870" w:type="pct"/>
          </w:tcPr>
          <w:p w14:paraId="5A6CA0CF" w14:textId="77777777" w:rsidR="00B36FF3" w:rsidRDefault="00B36FF3">
            <w:pPr>
              <w:rPr>
                <w:b/>
                <w:bCs/>
              </w:rPr>
            </w:pPr>
            <w:r>
              <w:rPr>
                <w:b/>
                <w:bCs/>
              </w:rPr>
              <w:t>Submission Format and Policy</w:t>
            </w:r>
          </w:p>
        </w:tc>
        <w:tc>
          <w:tcPr>
            <w:tcW w:w="4130" w:type="pct"/>
          </w:tcPr>
          <w:p w14:paraId="14621AB1" w14:textId="77777777" w:rsidR="00B36FF3" w:rsidRDefault="00F41803" w:rsidP="00C73C07">
            <w:pPr>
              <w:pStyle w:val="NormalWeb"/>
            </w:pPr>
            <w:r>
              <w:t>The research paper</w:t>
            </w:r>
            <w:r w:rsidR="0058663F">
              <w:t xml:space="preserve"> must be submitted as an attachment in a Word (not Works) document.  The requirements are clearly under the Course Documents section on Course Compass.  </w:t>
            </w:r>
          </w:p>
          <w:p w14:paraId="12A6A496" w14:textId="77777777" w:rsidR="00427041" w:rsidRDefault="00427041" w:rsidP="00427041">
            <w:r>
              <w:t xml:space="preserve">By enrolling in this class, the student expressly grants MSU a “limited right” </w:t>
            </w:r>
            <w:r w:rsidR="0018340F">
              <w:t>to</w:t>
            </w:r>
            <w:r>
              <w:t xml:space="preserve"> all intellectual property created by the student for the purpose of this course.  The “limited right” shall include but shall not be limited to the right to reproduce the student’s work product in order to verify originality and authenticity, and for educational purposes.</w:t>
            </w:r>
          </w:p>
          <w:p w14:paraId="1E04CF62" w14:textId="77777777" w:rsidR="00B36FF3" w:rsidRPr="00B36FF3" w:rsidRDefault="00B36FF3" w:rsidP="00C73C07">
            <w:pPr>
              <w:pStyle w:val="NormalWeb"/>
              <w:rPr>
                <w:b/>
              </w:rPr>
            </w:pPr>
            <w:r>
              <w:rPr>
                <w:b/>
              </w:rPr>
              <w:t xml:space="preserve">Note: </w:t>
            </w:r>
            <w:r>
              <w:t xml:space="preserve">You may not submit a paper for a grade in this class that already has been (or will be) submitted for a grade in another course, unless you obtain the explicit written permission of me and the other instructor involved </w:t>
            </w:r>
            <w:r>
              <w:rPr>
                <w:i/>
                <w:iCs/>
              </w:rPr>
              <w:t>in advance</w:t>
            </w:r>
            <w:r>
              <w:t>.</w:t>
            </w:r>
          </w:p>
        </w:tc>
      </w:tr>
      <w:tr w:rsidR="00B36FF3" w14:paraId="0FE7A0D2" w14:textId="77777777" w:rsidTr="007E503A">
        <w:trPr>
          <w:tblCellSpacing w:w="0" w:type="dxa"/>
        </w:trPr>
        <w:tc>
          <w:tcPr>
            <w:tcW w:w="870" w:type="pct"/>
          </w:tcPr>
          <w:p w14:paraId="1608FB06" w14:textId="77777777" w:rsidR="00B36FF3" w:rsidRDefault="00B36FF3" w:rsidP="000144AD">
            <w:pPr>
              <w:rPr>
                <w:b/>
                <w:bCs/>
              </w:rPr>
            </w:pPr>
            <w:r>
              <w:rPr>
                <w:b/>
                <w:bCs/>
              </w:rPr>
              <w:t>Late Paper/Assignment Policy</w:t>
            </w:r>
          </w:p>
          <w:p w14:paraId="7192D9BD" w14:textId="77777777" w:rsidR="00236E5D" w:rsidRDefault="00236E5D" w:rsidP="000144AD">
            <w:pPr>
              <w:rPr>
                <w:b/>
                <w:bCs/>
              </w:rPr>
            </w:pPr>
          </w:p>
          <w:p w14:paraId="29B80938" w14:textId="77777777" w:rsidR="00236E5D" w:rsidRDefault="00236E5D" w:rsidP="000144AD">
            <w:pPr>
              <w:rPr>
                <w:b/>
                <w:bCs/>
              </w:rPr>
            </w:pPr>
            <w:r>
              <w:rPr>
                <w:b/>
                <w:bCs/>
              </w:rPr>
              <w:t>Other Pertinent Information for this Class</w:t>
            </w:r>
          </w:p>
          <w:p w14:paraId="14467001" w14:textId="77777777" w:rsidR="00236E5D" w:rsidRDefault="00236E5D" w:rsidP="000144AD">
            <w:pPr>
              <w:rPr>
                <w:b/>
                <w:bCs/>
              </w:rPr>
            </w:pPr>
          </w:p>
          <w:p w14:paraId="6D4394DA" w14:textId="77777777" w:rsidR="00236E5D" w:rsidRDefault="00236E5D" w:rsidP="000144AD">
            <w:pPr>
              <w:rPr>
                <w:b/>
                <w:bCs/>
              </w:rPr>
            </w:pPr>
          </w:p>
          <w:p w14:paraId="54B25BC4" w14:textId="77777777" w:rsidR="00236E5D" w:rsidRDefault="00236E5D" w:rsidP="000144AD">
            <w:pPr>
              <w:rPr>
                <w:b/>
                <w:bCs/>
              </w:rPr>
            </w:pPr>
          </w:p>
          <w:p w14:paraId="59774FAF" w14:textId="77777777" w:rsidR="00236E5D" w:rsidRDefault="00236E5D" w:rsidP="000144AD">
            <w:pPr>
              <w:rPr>
                <w:b/>
                <w:bCs/>
              </w:rPr>
            </w:pPr>
          </w:p>
          <w:p w14:paraId="5138D27A" w14:textId="77777777" w:rsidR="00236E5D" w:rsidRDefault="00236E5D" w:rsidP="000144AD">
            <w:pPr>
              <w:rPr>
                <w:b/>
                <w:bCs/>
              </w:rPr>
            </w:pPr>
          </w:p>
          <w:p w14:paraId="0BEF6D5D" w14:textId="77777777" w:rsidR="00236E5D" w:rsidRDefault="00236E5D" w:rsidP="000144AD">
            <w:pPr>
              <w:rPr>
                <w:b/>
                <w:bCs/>
              </w:rPr>
            </w:pPr>
          </w:p>
          <w:p w14:paraId="7B43307E" w14:textId="77777777" w:rsidR="00236E5D" w:rsidRDefault="00236E5D" w:rsidP="000144AD">
            <w:pPr>
              <w:rPr>
                <w:b/>
                <w:bCs/>
              </w:rPr>
            </w:pPr>
          </w:p>
          <w:p w14:paraId="5BA85C51" w14:textId="77777777" w:rsidR="00236E5D" w:rsidRDefault="00236E5D" w:rsidP="000144AD">
            <w:pPr>
              <w:rPr>
                <w:b/>
                <w:bCs/>
              </w:rPr>
            </w:pPr>
          </w:p>
          <w:p w14:paraId="64EA63B8" w14:textId="77777777" w:rsidR="00236E5D" w:rsidRDefault="00236E5D" w:rsidP="000144AD">
            <w:pPr>
              <w:rPr>
                <w:b/>
                <w:bCs/>
              </w:rPr>
            </w:pPr>
          </w:p>
          <w:p w14:paraId="0F0070F3" w14:textId="77777777" w:rsidR="00236E5D" w:rsidRDefault="00236E5D" w:rsidP="000144AD">
            <w:pPr>
              <w:rPr>
                <w:b/>
                <w:bCs/>
              </w:rPr>
            </w:pPr>
          </w:p>
          <w:p w14:paraId="1EF9CB5C" w14:textId="77777777" w:rsidR="00236E5D" w:rsidRDefault="00236E5D" w:rsidP="000144AD">
            <w:pPr>
              <w:rPr>
                <w:b/>
                <w:bCs/>
              </w:rPr>
            </w:pPr>
          </w:p>
          <w:p w14:paraId="6FFB3AEC" w14:textId="77777777" w:rsidR="00236E5D" w:rsidRDefault="00236E5D" w:rsidP="000144AD">
            <w:pPr>
              <w:rPr>
                <w:b/>
                <w:bCs/>
              </w:rPr>
            </w:pPr>
          </w:p>
          <w:p w14:paraId="141059E9" w14:textId="77777777" w:rsidR="00236E5D" w:rsidRDefault="00236E5D" w:rsidP="000144AD">
            <w:pPr>
              <w:rPr>
                <w:b/>
                <w:bCs/>
              </w:rPr>
            </w:pPr>
          </w:p>
          <w:p w14:paraId="525601F5" w14:textId="77777777" w:rsidR="00236E5D" w:rsidRDefault="00236E5D" w:rsidP="000144AD">
            <w:pPr>
              <w:rPr>
                <w:b/>
                <w:bCs/>
              </w:rPr>
            </w:pPr>
          </w:p>
          <w:p w14:paraId="4895E454" w14:textId="77777777" w:rsidR="00236E5D" w:rsidRDefault="00236E5D" w:rsidP="000144AD">
            <w:pPr>
              <w:rPr>
                <w:b/>
                <w:bCs/>
              </w:rPr>
            </w:pPr>
          </w:p>
          <w:p w14:paraId="39653991" w14:textId="77777777" w:rsidR="00236E5D" w:rsidRDefault="00236E5D" w:rsidP="000144AD">
            <w:pPr>
              <w:rPr>
                <w:b/>
                <w:bCs/>
              </w:rPr>
            </w:pPr>
          </w:p>
          <w:p w14:paraId="7B5E3B5A" w14:textId="77777777" w:rsidR="00236E5D" w:rsidRDefault="00236E5D" w:rsidP="000144AD">
            <w:pPr>
              <w:rPr>
                <w:b/>
                <w:bCs/>
              </w:rPr>
            </w:pPr>
          </w:p>
          <w:p w14:paraId="6917D711" w14:textId="77777777" w:rsidR="00236E5D" w:rsidRDefault="00236E5D" w:rsidP="000144AD">
            <w:pPr>
              <w:rPr>
                <w:b/>
                <w:bCs/>
              </w:rPr>
            </w:pPr>
          </w:p>
          <w:p w14:paraId="52A28C41" w14:textId="77777777" w:rsidR="00236E5D" w:rsidRDefault="00236E5D" w:rsidP="000144AD">
            <w:pPr>
              <w:rPr>
                <w:b/>
                <w:bCs/>
              </w:rPr>
            </w:pPr>
          </w:p>
          <w:p w14:paraId="40EB74BA" w14:textId="77777777" w:rsidR="00236E5D" w:rsidRDefault="00236E5D" w:rsidP="000144AD">
            <w:pPr>
              <w:rPr>
                <w:b/>
                <w:bCs/>
              </w:rPr>
            </w:pPr>
          </w:p>
          <w:p w14:paraId="1BC178CF" w14:textId="0105400B" w:rsidR="00236E5D" w:rsidRDefault="00236E5D" w:rsidP="000144AD">
            <w:pPr>
              <w:rPr>
                <w:b/>
                <w:bCs/>
              </w:rPr>
            </w:pPr>
          </w:p>
          <w:p w14:paraId="68445133" w14:textId="77777777" w:rsidR="00236E5D" w:rsidRDefault="00236E5D" w:rsidP="000144AD">
            <w:pPr>
              <w:rPr>
                <w:b/>
                <w:bCs/>
              </w:rPr>
            </w:pPr>
          </w:p>
          <w:p w14:paraId="1FEBED9E" w14:textId="77777777" w:rsidR="003A0292" w:rsidRDefault="003A0292" w:rsidP="000144AD"/>
        </w:tc>
        <w:tc>
          <w:tcPr>
            <w:tcW w:w="4130" w:type="pct"/>
          </w:tcPr>
          <w:p w14:paraId="390782F1" w14:textId="77777777" w:rsidR="00B36FF3" w:rsidRDefault="006E3CF4" w:rsidP="00980F98">
            <w:r>
              <w:t xml:space="preserve">Late essays will be penalized one letter grade for </w:t>
            </w:r>
            <w:r w:rsidR="00F41803">
              <w:t>each day that the paper is late, and daily quizzes cannot be made up.</w:t>
            </w:r>
          </w:p>
          <w:p w14:paraId="70372865" w14:textId="77777777" w:rsidR="00236E5D" w:rsidRDefault="00236E5D" w:rsidP="00980F98"/>
          <w:p w14:paraId="0F15AA86" w14:textId="77777777" w:rsidR="00236E5D" w:rsidRDefault="00236E5D" w:rsidP="00980F98"/>
          <w:p w14:paraId="4D3B85A9" w14:textId="77777777" w:rsidR="00A22B46" w:rsidRDefault="00A22B46" w:rsidP="00236E5D">
            <w:pPr>
              <w:tabs>
                <w:tab w:val="left" w:pos="-720"/>
              </w:tabs>
              <w:suppressAutoHyphens/>
              <w:spacing w:line="240" w:lineRule="atLeast"/>
            </w:pPr>
            <w:r>
              <w:t>The course’s exams will consist of short answer questions, spot identifications, and one essay question.  These tests will assess the student’s knowledge of the representative texts, as well as the student’s ability to understand the texts’ context within the pertinent cultural and historical periods.</w:t>
            </w:r>
          </w:p>
          <w:p w14:paraId="7F8379F6" w14:textId="77777777" w:rsidR="00A22B46" w:rsidRDefault="00A22B46" w:rsidP="00236E5D">
            <w:pPr>
              <w:tabs>
                <w:tab w:val="left" w:pos="-720"/>
              </w:tabs>
              <w:suppressAutoHyphens/>
              <w:spacing w:line="240" w:lineRule="atLeast"/>
            </w:pPr>
          </w:p>
          <w:p w14:paraId="71EABCD6" w14:textId="77777777" w:rsidR="00A22B46" w:rsidRDefault="00A22B46" w:rsidP="00236E5D">
            <w:pPr>
              <w:tabs>
                <w:tab w:val="left" w:pos="-720"/>
              </w:tabs>
              <w:suppressAutoHyphens/>
              <w:spacing w:line="240" w:lineRule="atLeast"/>
            </w:pPr>
            <w:r>
              <w:t xml:space="preserve">The research paper will allow the student to produce a document that demonstrates the student’s understanding that an author and his or her work sits, at least loosely, within a particular historical and cultural milieu. In this project, the student will research the social and cultural characteristics of that milieu while emphasizing a knowledge and understanding of the cultural and social values in the </w:t>
            </w:r>
            <w:r w:rsidR="00137EF4">
              <w:t>relevant literary texts. The paper will include a discussion regarding how the cultural values and civic responsibilities depicted in the texts compare with the values and responsibilities of contemporary America.</w:t>
            </w:r>
          </w:p>
          <w:p w14:paraId="555B624A" w14:textId="77777777" w:rsidR="00A22B46" w:rsidRDefault="00A22B46" w:rsidP="00236E5D">
            <w:pPr>
              <w:tabs>
                <w:tab w:val="left" w:pos="-720"/>
              </w:tabs>
              <w:suppressAutoHyphens/>
              <w:spacing w:line="240" w:lineRule="atLeast"/>
            </w:pPr>
          </w:p>
          <w:p w14:paraId="2DD69729" w14:textId="77777777" w:rsidR="00236E5D" w:rsidRDefault="00236E5D" w:rsidP="00236E5D">
            <w:pPr>
              <w:tabs>
                <w:tab w:val="left" w:pos="-720"/>
              </w:tabs>
              <w:suppressAutoHyphens/>
              <w:spacing w:line="240" w:lineRule="atLeast"/>
            </w:pPr>
            <w:r>
              <w:t xml:space="preserve">  </w:t>
            </w:r>
          </w:p>
          <w:p w14:paraId="1C71D76A" w14:textId="77777777" w:rsidR="00137EF4" w:rsidRDefault="0001503D" w:rsidP="00236E5D">
            <w:r>
              <w:t xml:space="preserve">PLAGIARISM </w:t>
            </w:r>
            <w:r w:rsidRPr="00AD1671">
              <w:t>is</w:t>
            </w:r>
            <w:r w:rsidR="00236E5D" w:rsidRPr="00AD1671">
              <w:t xml:space="preserve"> the use of someone else’s thoughts, words, ideas, or lines of argument in your own work without appropriate documentation (a parenthetical citation at the end and a listing in "Works Cited")–whether you use that material in a quote, paraphrase, or summary. It is a theft of intellectual property and will </w:t>
            </w:r>
            <w:r w:rsidR="00236E5D" w:rsidRPr="00AD1671">
              <w:rPr>
                <w:b/>
                <w:bCs/>
              </w:rPr>
              <w:t>not be tolerated</w:t>
            </w:r>
            <w:r w:rsidR="00236E5D" w:rsidRPr="00AD1671">
              <w:t xml:space="preserve">, whether intentional or not. </w:t>
            </w:r>
          </w:p>
          <w:p w14:paraId="3637A5FD" w14:textId="443C5F21" w:rsidR="00236E5D" w:rsidRDefault="00236E5D" w:rsidP="005F6541">
            <w:r w:rsidRPr="00AD1671">
              <w:t>If the instructor catches a student plagiarizing</w:t>
            </w:r>
            <w:r>
              <w:t xml:space="preserve"> in essays or during test responses,</w:t>
            </w:r>
            <w:r w:rsidRPr="00AD1671">
              <w:t xml:space="preserve"> the following is the minimum penalty:  the student will receive a zero for the assignment, and the instructor will report the incident and sanction to the English Department chair.  In turn, he or she will then notify the Dean of Students, Dean of the College of Humanities and Social Sciences, and the Registrar of the incident and sanction.</w:t>
            </w:r>
          </w:p>
        </w:tc>
      </w:tr>
      <w:tr w:rsidR="00B36FF3" w14:paraId="37DE6D6A" w14:textId="77777777" w:rsidTr="007E503A">
        <w:trPr>
          <w:trHeight w:val="23"/>
          <w:tblCellSpacing w:w="0" w:type="dxa"/>
        </w:trPr>
        <w:tc>
          <w:tcPr>
            <w:tcW w:w="870" w:type="pct"/>
          </w:tcPr>
          <w:p w14:paraId="44115DD3" w14:textId="77777777" w:rsidR="00B36FF3" w:rsidRDefault="00B36FF3"/>
        </w:tc>
        <w:tc>
          <w:tcPr>
            <w:tcW w:w="4130" w:type="pct"/>
          </w:tcPr>
          <w:p w14:paraId="694930B5" w14:textId="77777777" w:rsidR="00B36FF3" w:rsidRDefault="00B36FF3" w:rsidP="00DE3F98"/>
        </w:tc>
      </w:tr>
      <w:tr w:rsidR="00B36FF3" w14:paraId="008005EA" w14:textId="77777777" w:rsidTr="007E503A">
        <w:trPr>
          <w:tblCellSpacing w:w="0" w:type="dxa"/>
        </w:trPr>
        <w:tc>
          <w:tcPr>
            <w:tcW w:w="870" w:type="pct"/>
          </w:tcPr>
          <w:p w14:paraId="6B18574B" w14:textId="77777777" w:rsidR="00B36FF3" w:rsidRDefault="00B36FF3">
            <w:r>
              <w:rPr>
                <w:b/>
                <w:bCs/>
              </w:rPr>
              <w:t>Students with Disabilities</w:t>
            </w:r>
          </w:p>
        </w:tc>
        <w:tc>
          <w:tcPr>
            <w:tcW w:w="4130" w:type="pct"/>
          </w:tcPr>
          <w:p w14:paraId="1FD9C5A5" w14:textId="77777777" w:rsidR="00B36FF3" w:rsidRDefault="00B36FF3">
            <w:r w:rsidRPr="006103B7">
              <w:rPr>
                <w:bCs/>
                <w:sz w:val="23"/>
                <w:szCs w:val="23"/>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w:t>
            </w:r>
            <w:r w:rsidRPr="006103B7">
              <w:rPr>
                <w:bCs/>
                <w:sz w:val="23"/>
                <w:szCs w:val="23"/>
              </w:rPr>
              <w:lastRenderedPageBreak/>
              <w:t>provides for reasonable accommodation of their disabilities. If you believe you have a disability requiring an accommodation, please contact the Disability Support Services in Room 168 of the Clark Student Center, 397-4140.</w:t>
            </w:r>
          </w:p>
        </w:tc>
      </w:tr>
      <w:tr w:rsidR="00B36FF3" w14:paraId="57712B6E" w14:textId="77777777" w:rsidTr="007E503A">
        <w:trPr>
          <w:tblCellSpacing w:w="0" w:type="dxa"/>
        </w:trPr>
        <w:tc>
          <w:tcPr>
            <w:tcW w:w="870" w:type="pct"/>
          </w:tcPr>
          <w:p w14:paraId="4A6F939C" w14:textId="77777777" w:rsidR="00B36FF3" w:rsidRDefault="00B36FF3" w:rsidP="00C7486C">
            <w:pPr>
              <w:rPr>
                <w:b/>
                <w:bCs/>
              </w:rPr>
            </w:pPr>
            <w:r>
              <w:rPr>
                <w:b/>
                <w:bCs/>
              </w:rPr>
              <w:lastRenderedPageBreak/>
              <w:t>Safe Zones Statement</w:t>
            </w:r>
          </w:p>
        </w:tc>
        <w:tc>
          <w:tcPr>
            <w:tcW w:w="4130" w:type="pct"/>
          </w:tcPr>
          <w:p w14:paraId="357EAAF4" w14:textId="77777777" w:rsidR="00B36FF3" w:rsidRDefault="00B36FF3" w:rsidP="00C7486C">
            <w:pPr>
              <w:pStyle w:val="NormalWeb"/>
            </w:pPr>
            <w:r>
              <w:t>The professor considers this classroom</w:t>
            </w:r>
            <w:r w:rsidR="00236E5D">
              <w:t>, even a virtual classroom,</w:t>
            </w:r>
            <w:r>
              <w:t xml:space="preserve"> to be a place where you will be treated with respect as a human being – regardless of gender, race, ethnicity, national origin, religious affiliation, sexual orientation, political beliefs, age, or ability. Additionally, diversity of thought is appreciated and encouraged, provided you can agree to disagree. It is the professor’s expectation that ALL students consider the classroom a safe environment.</w:t>
            </w:r>
          </w:p>
        </w:tc>
      </w:tr>
      <w:tr w:rsidR="00B36FF3" w14:paraId="3557CF2A" w14:textId="77777777" w:rsidTr="007E503A">
        <w:trPr>
          <w:tblCellSpacing w:w="0" w:type="dxa"/>
        </w:trPr>
        <w:tc>
          <w:tcPr>
            <w:tcW w:w="870" w:type="pct"/>
          </w:tcPr>
          <w:p w14:paraId="2B9BFE2B" w14:textId="77777777" w:rsidR="00B36FF3" w:rsidRDefault="00B36FF3">
            <w:r>
              <w:rPr>
                <w:b/>
                <w:bCs/>
              </w:rPr>
              <w:t>Contacting Your Instructor</w:t>
            </w:r>
          </w:p>
        </w:tc>
        <w:tc>
          <w:tcPr>
            <w:tcW w:w="4130" w:type="pct"/>
          </w:tcPr>
          <w:p w14:paraId="1A727DFB" w14:textId="77777777" w:rsidR="00B36FF3" w:rsidRDefault="00B36FF3" w:rsidP="00311737">
            <w:r>
              <w:t>All instructors in the Department have voicemail in their of</w:t>
            </w:r>
            <w:r w:rsidR="00DE3F98">
              <w:t xml:space="preserve">fices and MWSU e-mail addresses. </w:t>
            </w:r>
            <w:r>
              <w:t xml:space="preserve"> Make sure you add your instructor’s phone number and e-mail address to both email an</w:t>
            </w:r>
            <w:r w:rsidR="00DE3F98">
              <w:t>d cell phone lists of contacts.  You are certainly welcome to call me, but I would prefer, if possible, that most messages be left via email.</w:t>
            </w:r>
          </w:p>
        </w:tc>
      </w:tr>
      <w:tr w:rsidR="00B36FF3" w14:paraId="0EC8CE19" w14:textId="77777777" w:rsidTr="007E503A">
        <w:trPr>
          <w:tblCellSpacing w:w="0" w:type="dxa"/>
        </w:trPr>
        <w:tc>
          <w:tcPr>
            <w:tcW w:w="870" w:type="pct"/>
          </w:tcPr>
          <w:p w14:paraId="04B354F4" w14:textId="77777777" w:rsidR="00B36FF3" w:rsidRDefault="00B36FF3">
            <w:r>
              <w:rPr>
                <w:b/>
                <w:bCs/>
              </w:rPr>
              <w:t>Attendance Policy</w:t>
            </w:r>
          </w:p>
        </w:tc>
        <w:tc>
          <w:tcPr>
            <w:tcW w:w="4130" w:type="pct"/>
          </w:tcPr>
          <w:p w14:paraId="6ECECE2F" w14:textId="26F9DE50" w:rsidR="00B36FF3" w:rsidRDefault="00137EF4" w:rsidP="00980F98">
            <w:r>
              <w:t>Roll will be taken, and excessive absences may result in the student being dropped from the class</w:t>
            </w:r>
            <w:r w:rsidR="005F6541">
              <w:t>.</w:t>
            </w:r>
          </w:p>
        </w:tc>
      </w:tr>
      <w:tr w:rsidR="00B36FF3" w14:paraId="33944FF8" w14:textId="77777777" w:rsidTr="007E503A">
        <w:trPr>
          <w:trHeight w:val="48"/>
          <w:tblCellSpacing w:w="0" w:type="dxa"/>
        </w:trPr>
        <w:tc>
          <w:tcPr>
            <w:tcW w:w="870" w:type="pct"/>
          </w:tcPr>
          <w:p w14:paraId="489753A6" w14:textId="77777777" w:rsidR="00B36FF3" w:rsidRDefault="00B36FF3"/>
        </w:tc>
        <w:tc>
          <w:tcPr>
            <w:tcW w:w="4130" w:type="pct"/>
          </w:tcPr>
          <w:p w14:paraId="7070D47A" w14:textId="77777777" w:rsidR="00B36FF3" w:rsidRDefault="00B36FF3" w:rsidP="00980F98"/>
        </w:tc>
      </w:tr>
      <w:tr w:rsidR="006B3ACB" w14:paraId="144A3D70" w14:textId="77777777" w:rsidTr="007E503A">
        <w:trPr>
          <w:tblCellSpacing w:w="0" w:type="dxa"/>
        </w:trPr>
        <w:tc>
          <w:tcPr>
            <w:tcW w:w="870" w:type="pct"/>
          </w:tcPr>
          <w:p w14:paraId="5BCCBC7A" w14:textId="77777777" w:rsidR="006B3ACB" w:rsidRDefault="006B3ACB" w:rsidP="00A854BF">
            <w:pPr>
              <w:rPr>
                <w:b/>
                <w:bCs/>
              </w:rPr>
            </w:pPr>
            <w:r>
              <w:rPr>
                <w:b/>
                <w:bCs/>
              </w:rPr>
              <w:t>University Writing Labs</w:t>
            </w:r>
          </w:p>
        </w:tc>
        <w:tc>
          <w:tcPr>
            <w:tcW w:w="4130" w:type="pct"/>
          </w:tcPr>
          <w:p w14:paraId="586776ED" w14:textId="77777777" w:rsidR="006B3ACB" w:rsidRPr="00853D04" w:rsidRDefault="006B3ACB" w:rsidP="006B3ACB">
            <w:pPr>
              <w:spacing w:after="200"/>
              <w:rPr>
                <w:color w:val="000000"/>
              </w:rPr>
            </w:pPr>
            <w:r>
              <w:rPr>
                <w:color w:val="000000"/>
              </w:rPr>
              <w:t xml:space="preserve">I encourage you to begin drafting papers as early as possible and to take advantage of the MSU Writing Labs located in </w:t>
            </w:r>
            <w:r w:rsidR="0018340F">
              <w:rPr>
                <w:color w:val="000000"/>
              </w:rPr>
              <w:t xml:space="preserve">224 </w:t>
            </w:r>
            <w:r>
              <w:rPr>
                <w:color w:val="000000"/>
              </w:rPr>
              <w:t xml:space="preserve">Bea Wood and </w:t>
            </w:r>
            <w:r w:rsidR="00A273AB">
              <w:rPr>
                <w:color w:val="000000"/>
              </w:rPr>
              <w:t xml:space="preserve">RC246 </w:t>
            </w:r>
            <w:r>
              <w:rPr>
                <w:color w:val="000000"/>
              </w:rPr>
              <w:t xml:space="preserve">Moffett Library.  Writing tutors will not edit your papers for you, but they will provide you with specific suggestions for improving your writing.  </w:t>
            </w:r>
          </w:p>
        </w:tc>
      </w:tr>
      <w:tr w:rsidR="00B36FF3" w14:paraId="233A2B6C" w14:textId="77777777" w:rsidTr="007E503A">
        <w:trPr>
          <w:tblCellSpacing w:w="0" w:type="dxa"/>
        </w:trPr>
        <w:tc>
          <w:tcPr>
            <w:tcW w:w="870" w:type="pct"/>
          </w:tcPr>
          <w:p w14:paraId="7F23B545" w14:textId="77777777" w:rsidR="00B36FF3" w:rsidRPr="00853D04" w:rsidRDefault="00B36FF3" w:rsidP="00A854BF">
            <w:pPr>
              <w:rPr>
                <w:b/>
                <w:bCs/>
              </w:rPr>
            </w:pPr>
            <w:r>
              <w:rPr>
                <w:b/>
                <w:bCs/>
              </w:rPr>
              <w:t>Writing Proficiency Requirement</w:t>
            </w:r>
          </w:p>
        </w:tc>
        <w:tc>
          <w:tcPr>
            <w:tcW w:w="4130" w:type="pct"/>
          </w:tcPr>
          <w:p w14:paraId="17EE1221" w14:textId="77777777" w:rsidR="00B36FF3" w:rsidRPr="002623BB" w:rsidRDefault="00B36FF3" w:rsidP="0076500A">
            <w:pPr>
              <w:spacing w:after="200"/>
              <w:rPr>
                <w:color w:val="000000"/>
              </w:rPr>
            </w:pPr>
            <w:r w:rsidRPr="00853D04">
              <w:rPr>
                <w:color w:val="000000"/>
              </w:rPr>
              <w:t>All students seeking a Bachelor’s degree from Midwestern State University must satisfy a writing proficiency requirement once they</w:t>
            </w:r>
            <w:r w:rsidR="0076500A">
              <w:rPr>
                <w:color w:val="000000"/>
              </w:rPr>
              <w:t xml:space="preserve"> ha</w:t>
            </w:r>
            <w:r w:rsidRPr="00853D04">
              <w:rPr>
                <w:color w:val="000000"/>
              </w:rPr>
              <w:t xml:space="preserve">ve </w:t>
            </w:r>
            <w:r>
              <w:rPr>
                <w:color w:val="000000"/>
              </w:rPr>
              <w:t xml:space="preserve">1) passed English 1113 and English 1123 and 2) </w:t>
            </w:r>
            <w:r w:rsidRPr="00853D04">
              <w:rPr>
                <w:color w:val="000000"/>
              </w:rPr>
              <w:t xml:space="preserve">earned 60 hours.  You may </w:t>
            </w:r>
            <w:r>
              <w:rPr>
                <w:color w:val="000000"/>
              </w:rPr>
              <w:t>meet this requirement</w:t>
            </w:r>
            <w:r w:rsidRPr="00853D04">
              <w:rPr>
                <w:color w:val="000000"/>
              </w:rPr>
              <w:t xml:space="preserve"> by passing either the Writing Proficiency Exam or English 2113.  Ple</w:t>
            </w:r>
            <w:r w:rsidR="0076500A">
              <w:rPr>
                <w:color w:val="000000"/>
              </w:rPr>
              <w:t>ase keep in mind that, once you ha</w:t>
            </w:r>
            <w:r w:rsidRPr="00853D04">
              <w:rPr>
                <w:color w:val="000000"/>
              </w:rPr>
              <w:t>ve earned over 90 hours, you lose the opportunity to take the $25 exam and have no option bu</w:t>
            </w:r>
            <w:r w:rsidR="0076500A">
              <w:rPr>
                <w:color w:val="000000"/>
              </w:rPr>
              <w:t>t to enroll in the three-credit-</w:t>
            </w:r>
            <w:r w:rsidRPr="00853D04">
              <w:rPr>
                <w:color w:val="000000"/>
              </w:rPr>
              <w:t xml:space="preserve">hour course.  If you have any questions about the exam, visit the Writing Proficiency Office website at </w:t>
            </w:r>
            <w:r w:rsidRPr="00596B5A">
              <w:rPr>
                <w:color w:val="000000"/>
              </w:rPr>
              <w:t>http://academics.mwsu.edu/wpr</w:t>
            </w:r>
            <w:r w:rsidRPr="00853D04">
              <w:rPr>
                <w:color w:val="000000"/>
              </w:rPr>
              <w:t>, or call 397-4131.</w:t>
            </w:r>
          </w:p>
        </w:tc>
      </w:tr>
    </w:tbl>
    <w:p w14:paraId="38608213" w14:textId="051E549E" w:rsidR="007E503A" w:rsidRDefault="007E503A"/>
    <w:p w14:paraId="77A0ED1D" w14:textId="77777777" w:rsidR="007E503A" w:rsidRDefault="007E503A">
      <w:r>
        <w:br w:type="page"/>
      </w:r>
    </w:p>
    <w:p w14:paraId="489E89EE" w14:textId="6FBBD2F8" w:rsidR="003A00F5" w:rsidRDefault="007E503A" w:rsidP="007E503A">
      <w:pPr>
        <w:jc w:val="center"/>
      </w:pPr>
      <w:r>
        <w:lastRenderedPageBreak/>
        <w:t>English 2613 Research P</w:t>
      </w:r>
      <w:r w:rsidR="00C51295">
        <w:t>roject</w:t>
      </w:r>
      <w:r>
        <w:t xml:space="preserve"> Rubric</w:t>
      </w:r>
    </w:p>
    <w:p w14:paraId="3DF80882" w14:textId="77777777" w:rsidR="007E503A" w:rsidRDefault="007E503A" w:rsidP="007E503A">
      <w:pPr>
        <w:jc w:val="center"/>
      </w:pPr>
    </w:p>
    <w:tbl>
      <w:tblPr>
        <w:tblW w:w="5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327"/>
        <w:gridCol w:w="862"/>
        <w:gridCol w:w="1627"/>
        <w:gridCol w:w="751"/>
        <w:gridCol w:w="1046"/>
      </w:tblGrid>
      <w:tr w:rsidR="007E503A" w:rsidRPr="00D90B5E" w14:paraId="06FFB68C" w14:textId="77777777" w:rsidTr="007E503A">
        <w:tc>
          <w:tcPr>
            <w:tcW w:w="2128" w:type="pct"/>
          </w:tcPr>
          <w:p w14:paraId="69099644" w14:textId="77777777" w:rsidR="007E503A" w:rsidRPr="00DA40F7" w:rsidRDefault="007E503A" w:rsidP="00D020C3">
            <w:pPr>
              <w:rPr>
                <w:b/>
                <w:sz w:val="20"/>
                <w:szCs w:val="20"/>
              </w:rPr>
            </w:pPr>
            <w:r w:rsidRPr="00DA40F7">
              <w:rPr>
                <w:b/>
                <w:sz w:val="20"/>
                <w:szCs w:val="20"/>
              </w:rPr>
              <w:t>CRITERION*</w:t>
            </w:r>
          </w:p>
        </w:tc>
        <w:tc>
          <w:tcPr>
            <w:tcW w:w="602" w:type="pct"/>
          </w:tcPr>
          <w:p w14:paraId="2FD69C79" w14:textId="77777777" w:rsidR="007E503A" w:rsidRPr="00D90B5E" w:rsidRDefault="007E503A" w:rsidP="00D020C3">
            <w:pPr>
              <w:jc w:val="center"/>
              <w:rPr>
                <w:b/>
                <w:sz w:val="18"/>
                <w:szCs w:val="18"/>
              </w:rPr>
            </w:pPr>
            <w:r w:rsidRPr="00D90B5E">
              <w:rPr>
                <w:b/>
                <w:sz w:val="18"/>
                <w:szCs w:val="18"/>
              </w:rPr>
              <w:t>EXCELLENT</w:t>
            </w:r>
          </w:p>
        </w:tc>
        <w:tc>
          <w:tcPr>
            <w:tcW w:w="460" w:type="pct"/>
          </w:tcPr>
          <w:p w14:paraId="573DABC4" w14:textId="77777777" w:rsidR="007E503A" w:rsidRPr="00D90B5E" w:rsidRDefault="007E503A" w:rsidP="00D020C3">
            <w:pPr>
              <w:jc w:val="center"/>
              <w:rPr>
                <w:b/>
                <w:sz w:val="18"/>
                <w:szCs w:val="18"/>
              </w:rPr>
            </w:pPr>
            <w:r w:rsidRPr="00D90B5E">
              <w:rPr>
                <w:b/>
                <w:sz w:val="18"/>
                <w:szCs w:val="18"/>
              </w:rPr>
              <w:t>GOOD</w:t>
            </w:r>
          </w:p>
        </w:tc>
        <w:tc>
          <w:tcPr>
            <w:tcW w:w="838" w:type="pct"/>
          </w:tcPr>
          <w:p w14:paraId="73F367ED" w14:textId="77777777" w:rsidR="007E503A" w:rsidRPr="00D90B5E" w:rsidRDefault="007E503A" w:rsidP="00D020C3">
            <w:pPr>
              <w:jc w:val="center"/>
              <w:rPr>
                <w:b/>
                <w:sz w:val="18"/>
                <w:szCs w:val="18"/>
              </w:rPr>
            </w:pPr>
            <w:r w:rsidRPr="00D90B5E">
              <w:rPr>
                <w:b/>
                <w:sz w:val="18"/>
                <w:szCs w:val="18"/>
              </w:rPr>
              <w:t>SATISFACTORY</w:t>
            </w:r>
          </w:p>
        </w:tc>
        <w:tc>
          <w:tcPr>
            <w:tcW w:w="418" w:type="pct"/>
          </w:tcPr>
          <w:p w14:paraId="5BE6D440" w14:textId="77777777" w:rsidR="007E503A" w:rsidRPr="00D90B5E" w:rsidRDefault="007E503A" w:rsidP="00D020C3">
            <w:pPr>
              <w:jc w:val="center"/>
              <w:rPr>
                <w:b/>
                <w:sz w:val="18"/>
                <w:szCs w:val="18"/>
              </w:rPr>
            </w:pPr>
            <w:r w:rsidRPr="00D90B5E">
              <w:rPr>
                <w:b/>
                <w:sz w:val="18"/>
                <w:szCs w:val="18"/>
              </w:rPr>
              <w:t>POOR</w:t>
            </w:r>
          </w:p>
        </w:tc>
        <w:tc>
          <w:tcPr>
            <w:tcW w:w="554" w:type="pct"/>
          </w:tcPr>
          <w:p w14:paraId="41697D7B" w14:textId="77777777" w:rsidR="007E503A" w:rsidRPr="00D90B5E" w:rsidRDefault="007E503A" w:rsidP="00D020C3">
            <w:pPr>
              <w:jc w:val="center"/>
              <w:rPr>
                <w:b/>
                <w:sz w:val="18"/>
                <w:szCs w:val="18"/>
              </w:rPr>
            </w:pPr>
            <w:r w:rsidRPr="00D90B5E">
              <w:rPr>
                <w:b/>
                <w:sz w:val="18"/>
                <w:szCs w:val="18"/>
              </w:rPr>
              <w:t>FAILING</w:t>
            </w:r>
          </w:p>
        </w:tc>
      </w:tr>
      <w:tr w:rsidR="007E503A" w:rsidRPr="00DA40F7" w14:paraId="0CB8154E" w14:textId="77777777" w:rsidTr="007E503A">
        <w:trPr>
          <w:trHeight w:val="1103"/>
        </w:trPr>
        <w:tc>
          <w:tcPr>
            <w:tcW w:w="2128" w:type="pct"/>
            <w:vMerge w:val="restart"/>
          </w:tcPr>
          <w:p w14:paraId="1B0ACAB0" w14:textId="77777777" w:rsidR="007E503A" w:rsidRPr="007E503A" w:rsidRDefault="007E503A" w:rsidP="00D020C3">
            <w:pPr>
              <w:rPr>
                <w:rFonts w:cs="Calibri"/>
                <w:b/>
                <w:i/>
                <w:sz w:val="18"/>
                <w:szCs w:val="18"/>
              </w:rPr>
            </w:pPr>
            <w:r w:rsidRPr="007E503A">
              <w:rPr>
                <w:rFonts w:cs="Calibri"/>
                <w:b/>
                <w:i/>
                <w:sz w:val="18"/>
                <w:szCs w:val="18"/>
              </w:rPr>
              <w:t>Context</w:t>
            </w:r>
          </w:p>
          <w:p w14:paraId="080E93C3" w14:textId="77777777" w:rsidR="007E503A" w:rsidRPr="007E503A" w:rsidRDefault="007E503A" w:rsidP="00D020C3">
            <w:pPr>
              <w:rPr>
                <w:rFonts w:cs="Calibri"/>
                <w:i/>
                <w:sz w:val="18"/>
                <w:szCs w:val="18"/>
              </w:rPr>
            </w:pPr>
            <w:r w:rsidRPr="007E503A">
              <w:rPr>
                <w:rFonts w:cs="Calibri"/>
                <w:i/>
                <w:sz w:val="18"/>
                <w:szCs w:val="18"/>
              </w:rPr>
              <w:t>(Social responsibility)</w:t>
            </w:r>
          </w:p>
          <w:p w14:paraId="324760CE" w14:textId="77777777" w:rsidR="007E503A" w:rsidRPr="007E503A" w:rsidRDefault="007E503A" w:rsidP="00D020C3">
            <w:pPr>
              <w:rPr>
                <w:rFonts w:cs="Calibri"/>
                <w:sz w:val="18"/>
                <w:szCs w:val="18"/>
              </w:rPr>
            </w:pPr>
            <w:r w:rsidRPr="007E503A">
              <w:rPr>
                <w:rFonts w:cs="Calibri"/>
                <w:sz w:val="18"/>
                <w:szCs w:val="18"/>
              </w:rPr>
              <w:t xml:space="preserve">Does the essay establish connections between contemporary society and American literary traditions? Does the essay discuss how the primary text(s) demonstrate not just the respective aesthetic concerns of the author(s), but civic and social engagement as well? </w:t>
            </w:r>
          </w:p>
          <w:p w14:paraId="775984D1" w14:textId="77777777" w:rsidR="007E503A" w:rsidRPr="007E503A" w:rsidRDefault="007E503A" w:rsidP="00D020C3">
            <w:pPr>
              <w:rPr>
                <w:rFonts w:cs="Calibri"/>
                <w:sz w:val="18"/>
                <w:szCs w:val="18"/>
              </w:rPr>
            </w:pPr>
          </w:p>
          <w:p w14:paraId="541488C1" w14:textId="77777777" w:rsidR="007E503A" w:rsidRPr="007E503A" w:rsidRDefault="007E503A" w:rsidP="00D020C3">
            <w:pPr>
              <w:rPr>
                <w:rFonts w:cs="Calibri"/>
                <w:i/>
                <w:sz w:val="18"/>
                <w:szCs w:val="18"/>
              </w:rPr>
            </w:pPr>
            <w:r w:rsidRPr="007E503A">
              <w:rPr>
                <w:rFonts w:cs="Calibri"/>
                <w:i/>
                <w:sz w:val="18"/>
                <w:szCs w:val="18"/>
              </w:rPr>
              <w:t>(Personal Responsibility)</w:t>
            </w:r>
          </w:p>
          <w:p w14:paraId="32CF391E" w14:textId="77777777" w:rsidR="007E503A" w:rsidRPr="007E503A" w:rsidRDefault="007E503A" w:rsidP="00D020C3">
            <w:pPr>
              <w:rPr>
                <w:rFonts w:cs="Calibri"/>
                <w:sz w:val="18"/>
                <w:szCs w:val="18"/>
              </w:rPr>
            </w:pPr>
            <w:r w:rsidRPr="007E503A">
              <w:rPr>
                <w:rFonts w:cs="Calibri"/>
                <w:sz w:val="18"/>
                <w:szCs w:val="18"/>
              </w:rPr>
              <w:t xml:space="preserve">Does the essay name and evaluate how social, cultural, and/or political ideologies informed authors’ ethical perspectives as expressed through published writings? </w:t>
            </w:r>
          </w:p>
          <w:p w14:paraId="52CF080B" w14:textId="77777777" w:rsidR="007E503A" w:rsidRPr="007E503A" w:rsidRDefault="007E503A" w:rsidP="00D020C3">
            <w:pPr>
              <w:rPr>
                <w:rFonts w:cs="Calibri"/>
                <w:sz w:val="18"/>
                <w:szCs w:val="18"/>
              </w:rPr>
            </w:pPr>
          </w:p>
        </w:tc>
        <w:tc>
          <w:tcPr>
            <w:tcW w:w="602" w:type="pct"/>
          </w:tcPr>
          <w:p w14:paraId="6B746729" w14:textId="77777777" w:rsidR="007E503A" w:rsidRDefault="007E503A" w:rsidP="00D020C3">
            <w:pPr>
              <w:tabs>
                <w:tab w:val="left" w:pos="765"/>
              </w:tabs>
              <w:rPr>
                <w:sz w:val="20"/>
                <w:szCs w:val="20"/>
              </w:rPr>
            </w:pPr>
          </w:p>
          <w:p w14:paraId="6BA66F93" w14:textId="77777777" w:rsidR="007E503A" w:rsidRDefault="007E503A" w:rsidP="00D020C3">
            <w:pPr>
              <w:tabs>
                <w:tab w:val="left" w:pos="765"/>
              </w:tabs>
              <w:rPr>
                <w:sz w:val="20"/>
                <w:szCs w:val="20"/>
              </w:rPr>
            </w:pPr>
          </w:p>
          <w:p w14:paraId="6B1358F4" w14:textId="77777777" w:rsidR="007E503A" w:rsidRDefault="007E503A" w:rsidP="00D020C3">
            <w:pPr>
              <w:tabs>
                <w:tab w:val="left" w:pos="765"/>
              </w:tabs>
              <w:rPr>
                <w:sz w:val="20"/>
                <w:szCs w:val="20"/>
              </w:rPr>
            </w:pPr>
          </w:p>
          <w:p w14:paraId="604880E6" w14:textId="77777777" w:rsidR="007E503A" w:rsidRDefault="007E503A" w:rsidP="00D020C3">
            <w:pPr>
              <w:tabs>
                <w:tab w:val="left" w:pos="765"/>
              </w:tabs>
              <w:rPr>
                <w:sz w:val="20"/>
                <w:szCs w:val="20"/>
              </w:rPr>
            </w:pPr>
          </w:p>
          <w:p w14:paraId="5885E5EC" w14:textId="77777777" w:rsidR="007E503A" w:rsidRDefault="007E503A" w:rsidP="00D020C3">
            <w:pPr>
              <w:tabs>
                <w:tab w:val="left" w:pos="765"/>
              </w:tabs>
              <w:rPr>
                <w:sz w:val="20"/>
                <w:szCs w:val="20"/>
              </w:rPr>
            </w:pPr>
          </w:p>
          <w:p w14:paraId="23D27DEE" w14:textId="77777777" w:rsidR="007E503A" w:rsidRPr="00DA40F7" w:rsidRDefault="007E503A" w:rsidP="00D020C3">
            <w:pPr>
              <w:tabs>
                <w:tab w:val="left" w:pos="765"/>
              </w:tabs>
              <w:rPr>
                <w:sz w:val="20"/>
                <w:szCs w:val="20"/>
              </w:rPr>
            </w:pPr>
            <w:r>
              <w:rPr>
                <w:sz w:val="20"/>
                <w:szCs w:val="20"/>
              </w:rPr>
              <w:tab/>
            </w:r>
          </w:p>
        </w:tc>
        <w:tc>
          <w:tcPr>
            <w:tcW w:w="460" w:type="pct"/>
          </w:tcPr>
          <w:p w14:paraId="5D35DC37" w14:textId="77777777" w:rsidR="007E503A" w:rsidRPr="00DA40F7" w:rsidRDefault="007E503A" w:rsidP="00D020C3">
            <w:pPr>
              <w:rPr>
                <w:sz w:val="20"/>
                <w:szCs w:val="20"/>
              </w:rPr>
            </w:pPr>
          </w:p>
        </w:tc>
        <w:tc>
          <w:tcPr>
            <w:tcW w:w="838" w:type="pct"/>
          </w:tcPr>
          <w:p w14:paraId="764E1221" w14:textId="77777777" w:rsidR="007E503A" w:rsidRPr="00DA40F7" w:rsidRDefault="007E503A" w:rsidP="00D020C3">
            <w:pPr>
              <w:rPr>
                <w:sz w:val="20"/>
                <w:szCs w:val="20"/>
              </w:rPr>
            </w:pPr>
          </w:p>
        </w:tc>
        <w:tc>
          <w:tcPr>
            <w:tcW w:w="418" w:type="pct"/>
          </w:tcPr>
          <w:p w14:paraId="2C1A6843" w14:textId="77777777" w:rsidR="007E503A" w:rsidRPr="00DA40F7" w:rsidRDefault="007E503A" w:rsidP="00D020C3">
            <w:pPr>
              <w:rPr>
                <w:sz w:val="20"/>
                <w:szCs w:val="20"/>
              </w:rPr>
            </w:pPr>
          </w:p>
        </w:tc>
        <w:tc>
          <w:tcPr>
            <w:tcW w:w="554" w:type="pct"/>
          </w:tcPr>
          <w:p w14:paraId="0C1E97F4" w14:textId="77777777" w:rsidR="007E503A" w:rsidRPr="00DA40F7" w:rsidRDefault="007E503A" w:rsidP="00D020C3">
            <w:pPr>
              <w:rPr>
                <w:sz w:val="20"/>
                <w:szCs w:val="20"/>
              </w:rPr>
            </w:pPr>
          </w:p>
        </w:tc>
      </w:tr>
      <w:tr w:rsidR="007E503A" w:rsidRPr="00DA40F7" w14:paraId="2AA25FD0" w14:textId="77777777" w:rsidTr="007E503A">
        <w:trPr>
          <w:trHeight w:val="1102"/>
        </w:trPr>
        <w:tc>
          <w:tcPr>
            <w:tcW w:w="2128" w:type="pct"/>
            <w:vMerge/>
          </w:tcPr>
          <w:p w14:paraId="0D160484" w14:textId="77777777" w:rsidR="007E503A" w:rsidRPr="007E503A" w:rsidRDefault="007E503A" w:rsidP="00D020C3">
            <w:pPr>
              <w:rPr>
                <w:rFonts w:cs="Calibri"/>
                <w:b/>
                <w:i/>
                <w:sz w:val="18"/>
                <w:szCs w:val="18"/>
              </w:rPr>
            </w:pPr>
          </w:p>
        </w:tc>
        <w:tc>
          <w:tcPr>
            <w:tcW w:w="602" w:type="pct"/>
          </w:tcPr>
          <w:p w14:paraId="20B7F1C1" w14:textId="77777777" w:rsidR="007E503A" w:rsidRDefault="007E503A" w:rsidP="00D020C3">
            <w:pPr>
              <w:tabs>
                <w:tab w:val="left" w:pos="765"/>
              </w:tabs>
              <w:rPr>
                <w:sz w:val="20"/>
                <w:szCs w:val="20"/>
              </w:rPr>
            </w:pPr>
          </w:p>
        </w:tc>
        <w:tc>
          <w:tcPr>
            <w:tcW w:w="460" w:type="pct"/>
          </w:tcPr>
          <w:p w14:paraId="4BC23CA0" w14:textId="77777777" w:rsidR="007E503A" w:rsidRPr="00DA40F7" w:rsidRDefault="007E503A" w:rsidP="00D020C3">
            <w:pPr>
              <w:rPr>
                <w:sz w:val="20"/>
                <w:szCs w:val="20"/>
              </w:rPr>
            </w:pPr>
          </w:p>
        </w:tc>
        <w:tc>
          <w:tcPr>
            <w:tcW w:w="838" w:type="pct"/>
          </w:tcPr>
          <w:p w14:paraId="759C92D9" w14:textId="77777777" w:rsidR="007E503A" w:rsidRPr="00DA40F7" w:rsidRDefault="007E503A" w:rsidP="00D020C3">
            <w:pPr>
              <w:rPr>
                <w:sz w:val="20"/>
                <w:szCs w:val="20"/>
              </w:rPr>
            </w:pPr>
          </w:p>
        </w:tc>
        <w:tc>
          <w:tcPr>
            <w:tcW w:w="418" w:type="pct"/>
          </w:tcPr>
          <w:p w14:paraId="12BA8F0A" w14:textId="77777777" w:rsidR="007E503A" w:rsidRPr="00DA40F7" w:rsidRDefault="007E503A" w:rsidP="00D020C3">
            <w:pPr>
              <w:rPr>
                <w:sz w:val="20"/>
                <w:szCs w:val="20"/>
              </w:rPr>
            </w:pPr>
          </w:p>
        </w:tc>
        <w:tc>
          <w:tcPr>
            <w:tcW w:w="554" w:type="pct"/>
          </w:tcPr>
          <w:p w14:paraId="1A0E1E05" w14:textId="77777777" w:rsidR="007E503A" w:rsidRPr="00DA40F7" w:rsidRDefault="007E503A" w:rsidP="00D020C3">
            <w:pPr>
              <w:rPr>
                <w:sz w:val="20"/>
                <w:szCs w:val="20"/>
              </w:rPr>
            </w:pPr>
          </w:p>
        </w:tc>
      </w:tr>
      <w:tr w:rsidR="007E503A" w:rsidRPr="00DA40F7" w14:paraId="67F75B21" w14:textId="77777777" w:rsidTr="007E503A">
        <w:tc>
          <w:tcPr>
            <w:tcW w:w="2128" w:type="pct"/>
          </w:tcPr>
          <w:p w14:paraId="324278AB" w14:textId="77777777" w:rsidR="007E503A" w:rsidRPr="007E503A" w:rsidRDefault="007E503A" w:rsidP="00D020C3">
            <w:pPr>
              <w:rPr>
                <w:i/>
                <w:sz w:val="18"/>
                <w:szCs w:val="18"/>
              </w:rPr>
            </w:pPr>
            <w:r w:rsidRPr="007E503A">
              <w:rPr>
                <w:b/>
                <w:i/>
                <w:sz w:val="18"/>
                <w:szCs w:val="18"/>
              </w:rPr>
              <w:t>Content Development</w:t>
            </w:r>
            <w:r w:rsidRPr="007E503A">
              <w:rPr>
                <w:sz w:val="18"/>
                <w:szCs w:val="18"/>
              </w:rPr>
              <w:t xml:space="preserve"> </w:t>
            </w:r>
            <w:r w:rsidRPr="007E503A">
              <w:rPr>
                <w:i/>
                <w:sz w:val="18"/>
                <w:szCs w:val="18"/>
              </w:rPr>
              <w:t>(Critical Thinking Skills)</w:t>
            </w:r>
          </w:p>
          <w:p w14:paraId="3B1C0440" w14:textId="77777777" w:rsidR="007E503A" w:rsidRPr="007E503A" w:rsidRDefault="007E503A" w:rsidP="00D020C3">
            <w:pPr>
              <w:rPr>
                <w:sz w:val="18"/>
                <w:szCs w:val="18"/>
              </w:rPr>
            </w:pPr>
            <w:r w:rsidRPr="007E503A">
              <w:rPr>
                <w:sz w:val="18"/>
                <w:szCs w:val="18"/>
              </w:rPr>
              <w:t>Does the essay present a clear position and provide a thorough analysis of the issue/problem?</w:t>
            </w:r>
          </w:p>
          <w:p w14:paraId="3CDBD3B5" w14:textId="77777777" w:rsidR="007E503A" w:rsidRPr="007E503A" w:rsidRDefault="007E503A" w:rsidP="00D020C3">
            <w:pPr>
              <w:rPr>
                <w:sz w:val="18"/>
                <w:szCs w:val="18"/>
              </w:rPr>
            </w:pPr>
          </w:p>
          <w:p w14:paraId="58559308" w14:textId="77777777" w:rsidR="007E503A" w:rsidRPr="007E503A" w:rsidRDefault="007E503A" w:rsidP="00D020C3">
            <w:pPr>
              <w:rPr>
                <w:sz w:val="18"/>
                <w:szCs w:val="18"/>
              </w:rPr>
            </w:pPr>
          </w:p>
        </w:tc>
        <w:tc>
          <w:tcPr>
            <w:tcW w:w="602" w:type="pct"/>
          </w:tcPr>
          <w:p w14:paraId="65F6704C" w14:textId="77777777" w:rsidR="007E503A" w:rsidRPr="00DA40F7" w:rsidRDefault="007E503A" w:rsidP="00D020C3">
            <w:pPr>
              <w:rPr>
                <w:sz w:val="20"/>
                <w:szCs w:val="20"/>
              </w:rPr>
            </w:pPr>
          </w:p>
        </w:tc>
        <w:tc>
          <w:tcPr>
            <w:tcW w:w="460" w:type="pct"/>
          </w:tcPr>
          <w:p w14:paraId="3A3EFE02" w14:textId="77777777" w:rsidR="007E503A" w:rsidRPr="00DA40F7" w:rsidRDefault="007E503A" w:rsidP="00D020C3">
            <w:pPr>
              <w:rPr>
                <w:sz w:val="20"/>
                <w:szCs w:val="20"/>
              </w:rPr>
            </w:pPr>
          </w:p>
        </w:tc>
        <w:tc>
          <w:tcPr>
            <w:tcW w:w="838" w:type="pct"/>
          </w:tcPr>
          <w:p w14:paraId="1DA369DF" w14:textId="77777777" w:rsidR="007E503A" w:rsidRPr="00DA40F7" w:rsidRDefault="007E503A" w:rsidP="00D020C3">
            <w:pPr>
              <w:rPr>
                <w:sz w:val="20"/>
                <w:szCs w:val="20"/>
              </w:rPr>
            </w:pPr>
          </w:p>
        </w:tc>
        <w:tc>
          <w:tcPr>
            <w:tcW w:w="418" w:type="pct"/>
          </w:tcPr>
          <w:p w14:paraId="21214D01" w14:textId="77777777" w:rsidR="007E503A" w:rsidRPr="00DA40F7" w:rsidRDefault="007E503A" w:rsidP="00D020C3">
            <w:pPr>
              <w:rPr>
                <w:sz w:val="20"/>
                <w:szCs w:val="20"/>
              </w:rPr>
            </w:pPr>
          </w:p>
        </w:tc>
        <w:tc>
          <w:tcPr>
            <w:tcW w:w="554" w:type="pct"/>
          </w:tcPr>
          <w:p w14:paraId="1593F3A9" w14:textId="77777777" w:rsidR="007E503A" w:rsidRPr="00DA40F7" w:rsidRDefault="007E503A" w:rsidP="00D020C3">
            <w:pPr>
              <w:rPr>
                <w:sz w:val="20"/>
                <w:szCs w:val="20"/>
              </w:rPr>
            </w:pPr>
          </w:p>
        </w:tc>
      </w:tr>
      <w:tr w:rsidR="007E503A" w:rsidRPr="00DA40F7" w14:paraId="674884E5" w14:textId="77777777" w:rsidTr="007E503A">
        <w:trPr>
          <w:trHeight w:val="1343"/>
        </w:trPr>
        <w:tc>
          <w:tcPr>
            <w:tcW w:w="2128" w:type="pct"/>
            <w:vMerge w:val="restart"/>
          </w:tcPr>
          <w:p w14:paraId="176FFECC" w14:textId="77777777" w:rsidR="007E503A" w:rsidRPr="007E503A" w:rsidRDefault="007E503A" w:rsidP="00D020C3">
            <w:pPr>
              <w:rPr>
                <w:b/>
                <w:i/>
                <w:sz w:val="18"/>
                <w:szCs w:val="18"/>
              </w:rPr>
            </w:pPr>
            <w:r w:rsidRPr="007E503A">
              <w:rPr>
                <w:b/>
                <w:i/>
                <w:sz w:val="18"/>
                <w:szCs w:val="18"/>
              </w:rPr>
              <w:t>Genre and Disciplinary Conventions</w:t>
            </w:r>
          </w:p>
          <w:p w14:paraId="3E8E8A9D" w14:textId="77777777" w:rsidR="007E503A" w:rsidRPr="007E503A" w:rsidRDefault="007E503A" w:rsidP="00D020C3">
            <w:pPr>
              <w:rPr>
                <w:i/>
                <w:sz w:val="18"/>
                <w:szCs w:val="18"/>
              </w:rPr>
            </w:pPr>
            <w:r w:rsidRPr="007E503A">
              <w:rPr>
                <w:i/>
                <w:sz w:val="18"/>
                <w:szCs w:val="18"/>
              </w:rPr>
              <w:t>(Communication Skills)</w:t>
            </w:r>
          </w:p>
          <w:p w14:paraId="7D686CD8" w14:textId="77777777" w:rsidR="007E503A" w:rsidRPr="007E503A" w:rsidRDefault="007E503A" w:rsidP="00D020C3">
            <w:pPr>
              <w:rPr>
                <w:b/>
                <w:sz w:val="18"/>
                <w:szCs w:val="18"/>
              </w:rPr>
            </w:pPr>
            <w:r w:rsidRPr="007E503A">
              <w:rPr>
                <w:b/>
                <w:sz w:val="18"/>
                <w:szCs w:val="18"/>
              </w:rPr>
              <w:t>Structure</w:t>
            </w:r>
          </w:p>
          <w:p w14:paraId="2A248312" w14:textId="77777777" w:rsidR="007E503A" w:rsidRPr="007E503A" w:rsidRDefault="007E503A" w:rsidP="00D020C3">
            <w:pPr>
              <w:rPr>
                <w:sz w:val="18"/>
                <w:szCs w:val="18"/>
              </w:rPr>
            </w:pPr>
            <w:r w:rsidRPr="007E503A">
              <w:rPr>
                <w:sz w:val="18"/>
                <w:szCs w:val="18"/>
              </w:rPr>
              <w:t xml:space="preserve">Does the essay assert a position with a thesis statement? Does the essay provide body paragraphs that focus on one idea and support it with several examples and details? Does the essay present an organized discussion? </w:t>
            </w:r>
          </w:p>
          <w:p w14:paraId="55C512E5" w14:textId="77777777" w:rsidR="007E503A" w:rsidRPr="007E503A" w:rsidRDefault="007E503A" w:rsidP="00D020C3">
            <w:pPr>
              <w:rPr>
                <w:sz w:val="18"/>
                <w:szCs w:val="18"/>
              </w:rPr>
            </w:pPr>
          </w:p>
          <w:p w14:paraId="0472AE5E" w14:textId="77777777" w:rsidR="007E503A" w:rsidRPr="007E503A" w:rsidRDefault="007E503A" w:rsidP="00D020C3">
            <w:pPr>
              <w:rPr>
                <w:b/>
                <w:sz w:val="18"/>
                <w:szCs w:val="18"/>
              </w:rPr>
            </w:pPr>
            <w:r w:rsidRPr="007E503A">
              <w:rPr>
                <w:b/>
                <w:sz w:val="18"/>
                <w:szCs w:val="18"/>
              </w:rPr>
              <w:t>Documentation:</w:t>
            </w:r>
          </w:p>
          <w:p w14:paraId="3E97F117" w14:textId="77777777" w:rsidR="007E503A" w:rsidRPr="007E503A" w:rsidRDefault="007E503A" w:rsidP="00D020C3">
            <w:pPr>
              <w:rPr>
                <w:sz w:val="18"/>
                <w:szCs w:val="18"/>
              </w:rPr>
            </w:pPr>
            <w:r w:rsidRPr="007E503A">
              <w:rPr>
                <w:sz w:val="18"/>
                <w:szCs w:val="18"/>
              </w:rPr>
              <w:t>Does the essay follow MLA format for in-text citations and the Works Cited page? Does the essay use sources in ethical and contextually appropriate ways?</w:t>
            </w:r>
          </w:p>
          <w:p w14:paraId="6608C7E2" w14:textId="77777777" w:rsidR="007E503A" w:rsidRPr="007E503A" w:rsidRDefault="007E503A" w:rsidP="00D020C3">
            <w:pPr>
              <w:rPr>
                <w:sz w:val="18"/>
                <w:szCs w:val="18"/>
              </w:rPr>
            </w:pPr>
          </w:p>
        </w:tc>
        <w:tc>
          <w:tcPr>
            <w:tcW w:w="602" w:type="pct"/>
          </w:tcPr>
          <w:p w14:paraId="79E922B5" w14:textId="77777777" w:rsidR="007E503A" w:rsidRDefault="007E503A" w:rsidP="00D020C3">
            <w:pPr>
              <w:tabs>
                <w:tab w:val="left" w:pos="765"/>
              </w:tabs>
              <w:rPr>
                <w:sz w:val="20"/>
                <w:szCs w:val="20"/>
              </w:rPr>
            </w:pPr>
          </w:p>
        </w:tc>
        <w:tc>
          <w:tcPr>
            <w:tcW w:w="460" w:type="pct"/>
          </w:tcPr>
          <w:p w14:paraId="7FE57263" w14:textId="77777777" w:rsidR="007E503A" w:rsidRPr="00DA40F7" w:rsidRDefault="007E503A" w:rsidP="00D020C3">
            <w:pPr>
              <w:rPr>
                <w:sz w:val="20"/>
                <w:szCs w:val="20"/>
              </w:rPr>
            </w:pPr>
          </w:p>
        </w:tc>
        <w:tc>
          <w:tcPr>
            <w:tcW w:w="838" w:type="pct"/>
          </w:tcPr>
          <w:p w14:paraId="20622AE4" w14:textId="77777777" w:rsidR="007E503A" w:rsidRPr="00DA40F7" w:rsidRDefault="007E503A" w:rsidP="00D020C3">
            <w:pPr>
              <w:rPr>
                <w:sz w:val="20"/>
                <w:szCs w:val="20"/>
              </w:rPr>
            </w:pPr>
          </w:p>
        </w:tc>
        <w:tc>
          <w:tcPr>
            <w:tcW w:w="418" w:type="pct"/>
          </w:tcPr>
          <w:p w14:paraId="71142818" w14:textId="77777777" w:rsidR="007E503A" w:rsidRPr="00DA40F7" w:rsidRDefault="007E503A" w:rsidP="00D020C3">
            <w:pPr>
              <w:rPr>
                <w:sz w:val="20"/>
                <w:szCs w:val="20"/>
              </w:rPr>
            </w:pPr>
          </w:p>
        </w:tc>
        <w:tc>
          <w:tcPr>
            <w:tcW w:w="554" w:type="pct"/>
          </w:tcPr>
          <w:p w14:paraId="2D53148F" w14:textId="77777777" w:rsidR="007E503A" w:rsidRPr="00DA40F7" w:rsidRDefault="007E503A" w:rsidP="00D020C3">
            <w:pPr>
              <w:rPr>
                <w:sz w:val="20"/>
                <w:szCs w:val="20"/>
              </w:rPr>
            </w:pPr>
          </w:p>
        </w:tc>
      </w:tr>
      <w:tr w:rsidR="007E503A" w:rsidRPr="00DA40F7" w14:paraId="7B64D60C" w14:textId="77777777" w:rsidTr="007E503A">
        <w:trPr>
          <w:trHeight w:val="1342"/>
        </w:trPr>
        <w:tc>
          <w:tcPr>
            <w:tcW w:w="2128" w:type="pct"/>
            <w:vMerge/>
          </w:tcPr>
          <w:p w14:paraId="641F21F3" w14:textId="77777777" w:rsidR="007E503A" w:rsidRPr="007E503A" w:rsidRDefault="007E503A" w:rsidP="00D020C3">
            <w:pPr>
              <w:rPr>
                <w:b/>
                <w:i/>
                <w:sz w:val="18"/>
                <w:szCs w:val="18"/>
              </w:rPr>
            </w:pPr>
          </w:p>
        </w:tc>
        <w:tc>
          <w:tcPr>
            <w:tcW w:w="602" w:type="pct"/>
          </w:tcPr>
          <w:p w14:paraId="19666289" w14:textId="77777777" w:rsidR="007E503A" w:rsidRDefault="007E503A" w:rsidP="00D020C3">
            <w:pPr>
              <w:tabs>
                <w:tab w:val="left" w:pos="765"/>
              </w:tabs>
              <w:rPr>
                <w:sz w:val="20"/>
                <w:szCs w:val="20"/>
              </w:rPr>
            </w:pPr>
          </w:p>
        </w:tc>
        <w:tc>
          <w:tcPr>
            <w:tcW w:w="460" w:type="pct"/>
          </w:tcPr>
          <w:p w14:paraId="07DEF3E5" w14:textId="77777777" w:rsidR="007E503A" w:rsidRPr="00DA40F7" w:rsidRDefault="007E503A" w:rsidP="00D020C3">
            <w:pPr>
              <w:rPr>
                <w:sz w:val="20"/>
                <w:szCs w:val="20"/>
              </w:rPr>
            </w:pPr>
          </w:p>
        </w:tc>
        <w:tc>
          <w:tcPr>
            <w:tcW w:w="838" w:type="pct"/>
          </w:tcPr>
          <w:p w14:paraId="0F3F4EAB" w14:textId="77777777" w:rsidR="007E503A" w:rsidRPr="00DA40F7" w:rsidRDefault="007E503A" w:rsidP="00D020C3">
            <w:pPr>
              <w:rPr>
                <w:sz w:val="20"/>
                <w:szCs w:val="20"/>
              </w:rPr>
            </w:pPr>
          </w:p>
        </w:tc>
        <w:tc>
          <w:tcPr>
            <w:tcW w:w="418" w:type="pct"/>
          </w:tcPr>
          <w:p w14:paraId="0AB9ABA0" w14:textId="77777777" w:rsidR="007E503A" w:rsidRPr="00DA40F7" w:rsidRDefault="007E503A" w:rsidP="00D020C3">
            <w:pPr>
              <w:rPr>
                <w:sz w:val="20"/>
                <w:szCs w:val="20"/>
              </w:rPr>
            </w:pPr>
          </w:p>
        </w:tc>
        <w:tc>
          <w:tcPr>
            <w:tcW w:w="554" w:type="pct"/>
          </w:tcPr>
          <w:p w14:paraId="0FF9C0C4" w14:textId="77777777" w:rsidR="007E503A" w:rsidRPr="00DA40F7" w:rsidRDefault="007E503A" w:rsidP="00D020C3">
            <w:pPr>
              <w:rPr>
                <w:sz w:val="20"/>
                <w:szCs w:val="20"/>
              </w:rPr>
            </w:pPr>
          </w:p>
        </w:tc>
      </w:tr>
      <w:tr w:rsidR="007E503A" w:rsidRPr="00DA40F7" w14:paraId="321D21F4" w14:textId="77777777" w:rsidTr="007E503A">
        <w:tc>
          <w:tcPr>
            <w:tcW w:w="2128" w:type="pct"/>
          </w:tcPr>
          <w:p w14:paraId="66748910" w14:textId="77777777" w:rsidR="007E503A" w:rsidRPr="007E503A" w:rsidRDefault="007E503A" w:rsidP="00D020C3">
            <w:pPr>
              <w:rPr>
                <w:i/>
                <w:sz w:val="18"/>
                <w:szCs w:val="18"/>
              </w:rPr>
            </w:pPr>
            <w:r w:rsidRPr="007E503A">
              <w:rPr>
                <w:b/>
                <w:i/>
                <w:sz w:val="18"/>
                <w:szCs w:val="18"/>
              </w:rPr>
              <w:t>Sources and Evidence</w:t>
            </w:r>
            <w:r w:rsidRPr="007E503A">
              <w:rPr>
                <w:i/>
                <w:sz w:val="18"/>
                <w:szCs w:val="18"/>
              </w:rPr>
              <w:t xml:space="preserve"> (Communication Skills)</w:t>
            </w:r>
          </w:p>
          <w:p w14:paraId="1FBB0AA6" w14:textId="77777777" w:rsidR="007E503A" w:rsidRPr="007E503A" w:rsidRDefault="007E503A" w:rsidP="00D020C3">
            <w:pPr>
              <w:rPr>
                <w:sz w:val="18"/>
                <w:szCs w:val="18"/>
              </w:rPr>
            </w:pPr>
            <w:r w:rsidRPr="007E503A">
              <w:rPr>
                <w:sz w:val="18"/>
                <w:szCs w:val="18"/>
              </w:rPr>
              <w:t xml:space="preserve">Does the essay provide specific examples and/or explanation? </w:t>
            </w:r>
          </w:p>
          <w:p w14:paraId="659441FE" w14:textId="77777777" w:rsidR="007E503A" w:rsidRPr="007E503A" w:rsidRDefault="007E503A" w:rsidP="00D020C3">
            <w:pPr>
              <w:rPr>
                <w:sz w:val="18"/>
                <w:szCs w:val="18"/>
              </w:rPr>
            </w:pPr>
          </w:p>
        </w:tc>
        <w:tc>
          <w:tcPr>
            <w:tcW w:w="602" w:type="pct"/>
          </w:tcPr>
          <w:p w14:paraId="03B49641" w14:textId="77777777" w:rsidR="007E503A" w:rsidRPr="00DA40F7" w:rsidRDefault="007E503A" w:rsidP="00D020C3">
            <w:pPr>
              <w:rPr>
                <w:sz w:val="20"/>
                <w:szCs w:val="20"/>
              </w:rPr>
            </w:pPr>
          </w:p>
        </w:tc>
        <w:tc>
          <w:tcPr>
            <w:tcW w:w="460" w:type="pct"/>
          </w:tcPr>
          <w:p w14:paraId="41F4DB15" w14:textId="77777777" w:rsidR="007E503A" w:rsidRPr="00DA40F7" w:rsidRDefault="007E503A" w:rsidP="00D020C3">
            <w:pPr>
              <w:rPr>
                <w:sz w:val="20"/>
                <w:szCs w:val="20"/>
              </w:rPr>
            </w:pPr>
          </w:p>
        </w:tc>
        <w:tc>
          <w:tcPr>
            <w:tcW w:w="838" w:type="pct"/>
          </w:tcPr>
          <w:p w14:paraId="6985998E" w14:textId="77777777" w:rsidR="007E503A" w:rsidRPr="00DA40F7" w:rsidRDefault="007E503A" w:rsidP="00D020C3">
            <w:pPr>
              <w:rPr>
                <w:sz w:val="20"/>
                <w:szCs w:val="20"/>
              </w:rPr>
            </w:pPr>
          </w:p>
        </w:tc>
        <w:tc>
          <w:tcPr>
            <w:tcW w:w="418" w:type="pct"/>
          </w:tcPr>
          <w:p w14:paraId="4560D020" w14:textId="77777777" w:rsidR="007E503A" w:rsidRPr="00DA40F7" w:rsidRDefault="007E503A" w:rsidP="00D020C3">
            <w:pPr>
              <w:rPr>
                <w:sz w:val="20"/>
                <w:szCs w:val="20"/>
              </w:rPr>
            </w:pPr>
          </w:p>
        </w:tc>
        <w:tc>
          <w:tcPr>
            <w:tcW w:w="554" w:type="pct"/>
          </w:tcPr>
          <w:p w14:paraId="2E1D38EA" w14:textId="77777777" w:rsidR="007E503A" w:rsidRPr="00DA40F7" w:rsidRDefault="007E503A" w:rsidP="00D020C3">
            <w:pPr>
              <w:rPr>
                <w:sz w:val="20"/>
                <w:szCs w:val="20"/>
              </w:rPr>
            </w:pPr>
          </w:p>
        </w:tc>
      </w:tr>
      <w:tr w:rsidR="007E503A" w:rsidRPr="00DA40F7" w14:paraId="5B430BDF" w14:textId="77777777" w:rsidTr="007E503A">
        <w:tc>
          <w:tcPr>
            <w:tcW w:w="2128" w:type="pct"/>
          </w:tcPr>
          <w:p w14:paraId="22AC6948" w14:textId="77777777" w:rsidR="007E503A" w:rsidRPr="007E503A" w:rsidRDefault="007E503A" w:rsidP="00D020C3">
            <w:pPr>
              <w:rPr>
                <w:i/>
                <w:sz w:val="18"/>
                <w:szCs w:val="18"/>
              </w:rPr>
            </w:pPr>
            <w:r w:rsidRPr="007E503A">
              <w:rPr>
                <w:b/>
                <w:i/>
                <w:sz w:val="18"/>
                <w:szCs w:val="18"/>
              </w:rPr>
              <w:t xml:space="preserve">Control of Syntax and Mechanics </w:t>
            </w:r>
            <w:r w:rsidRPr="007E503A">
              <w:rPr>
                <w:i/>
                <w:sz w:val="18"/>
                <w:szCs w:val="18"/>
              </w:rPr>
              <w:t>(Communication Skills)</w:t>
            </w:r>
          </w:p>
          <w:p w14:paraId="4B4FA840" w14:textId="77777777" w:rsidR="007E503A" w:rsidRPr="007E503A" w:rsidRDefault="007E503A" w:rsidP="00D020C3">
            <w:pPr>
              <w:rPr>
                <w:sz w:val="18"/>
                <w:szCs w:val="18"/>
              </w:rPr>
            </w:pPr>
            <w:r w:rsidRPr="007E503A">
              <w:rPr>
                <w:sz w:val="18"/>
                <w:szCs w:val="18"/>
              </w:rPr>
              <w:t>Is the essay stylistically appropriate for an academic reader? Does it demonstrate proficiency in standard written English?</w:t>
            </w:r>
          </w:p>
          <w:p w14:paraId="49F688D3" w14:textId="77777777" w:rsidR="007E503A" w:rsidRPr="007E503A" w:rsidRDefault="007E503A" w:rsidP="00D020C3">
            <w:pPr>
              <w:rPr>
                <w:sz w:val="18"/>
                <w:szCs w:val="18"/>
              </w:rPr>
            </w:pPr>
          </w:p>
        </w:tc>
        <w:tc>
          <w:tcPr>
            <w:tcW w:w="602" w:type="pct"/>
          </w:tcPr>
          <w:p w14:paraId="11EBDDDF" w14:textId="77777777" w:rsidR="007E503A" w:rsidRPr="00DA40F7" w:rsidRDefault="007E503A" w:rsidP="00D020C3">
            <w:pPr>
              <w:rPr>
                <w:sz w:val="20"/>
                <w:szCs w:val="20"/>
              </w:rPr>
            </w:pPr>
          </w:p>
        </w:tc>
        <w:tc>
          <w:tcPr>
            <w:tcW w:w="460" w:type="pct"/>
          </w:tcPr>
          <w:p w14:paraId="20AB77F9" w14:textId="77777777" w:rsidR="007E503A" w:rsidRPr="00DA40F7" w:rsidRDefault="007E503A" w:rsidP="00D020C3">
            <w:pPr>
              <w:rPr>
                <w:sz w:val="20"/>
                <w:szCs w:val="20"/>
              </w:rPr>
            </w:pPr>
          </w:p>
        </w:tc>
        <w:tc>
          <w:tcPr>
            <w:tcW w:w="838" w:type="pct"/>
          </w:tcPr>
          <w:p w14:paraId="6D265BA1" w14:textId="77777777" w:rsidR="007E503A" w:rsidRPr="00DA40F7" w:rsidRDefault="007E503A" w:rsidP="00D020C3">
            <w:pPr>
              <w:rPr>
                <w:sz w:val="20"/>
                <w:szCs w:val="20"/>
              </w:rPr>
            </w:pPr>
          </w:p>
        </w:tc>
        <w:tc>
          <w:tcPr>
            <w:tcW w:w="418" w:type="pct"/>
          </w:tcPr>
          <w:p w14:paraId="739616F6" w14:textId="77777777" w:rsidR="007E503A" w:rsidRPr="00DA40F7" w:rsidRDefault="007E503A" w:rsidP="00D020C3">
            <w:pPr>
              <w:rPr>
                <w:sz w:val="20"/>
                <w:szCs w:val="20"/>
              </w:rPr>
            </w:pPr>
          </w:p>
        </w:tc>
        <w:tc>
          <w:tcPr>
            <w:tcW w:w="554" w:type="pct"/>
          </w:tcPr>
          <w:p w14:paraId="5FFBD5B9" w14:textId="77777777" w:rsidR="007E503A" w:rsidRPr="00DA40F7" w:rsidRDefault="007E503A" w:rsidP="00D020C3">
            <w:pPr>
              <w:rPr>
                <w:sz w:val="20"/>
                <w:szCs w:val="20"/>
              </w:rPr>
            </w:pPr>
          </w:p>
        </w:tc>
      </w:tr>
      <w:tr w:rsidR="007E503A" w:rsidRPr="00DA40F7" w14:paraId="3BD50051" w14:textId="77777777" w:rsidTr="007E503A">
        <w:tc>
          <w:tcPr>
            <w:tcW w:w="5000" w:type="pct"/>
            <w:gridSpan w:val="6"/>
          </w:tcPr>
          <w:p w14:paraId="362B58E8" w14:textId="77777777" w:rsidR="007E503A" w:rsidRDefault="007E503A" w:rsidP="00D020C3">
            <w:pPr>
              <w:rPr>
                <w:b/>
                <w:i/>
                <w:sz w:val="20"/>
                <w:szCs w:val="20"/>
              </w:rPr>
            </w:pPr>
            <w:r>
              <w:rPr>
                <w:b/>
                <w:i/>
                <w:sz w:val="20"/>
                <w:szCs w:val="20"/>
              </w:rPr>
              <w:t>Additional comments on back of page</w:t>
            </w:r>
          </w:p>
          <w:p w14:paraId="37FE8F87" w14:textId="77777777" w:rsidR="007E503A" w:rsidRPr="00DA40F7" w:rsidRDefault="007E503A" w:rsidP="00D020C3">
            <w:pPr>
              <w:rPr>
                <w:sz w:val="20"/>
                <w:szCs w:val="20"/>
              </w:rPr>
            </w:pPr>
          </w:p>
        </w:tc>
      </w:tr>
    </w:tbl>
    <w:p w14:paraId="0DCE9BAE" w14:textId="04779AEB" w:rsidR="007E503A" w:rsidRDefault="007E503A"/>
    <w:p w14:paraId="7E835C0F" w14:textId="260553AE" w:rsidR="007E503A" w:rsidRPr="00173457" w:rsidRDefault="007E503A" w:rsidP="007E503A">
      <w:pPr>
        <w:pStyle w:val="Footer"/>
        <w:rPr>
          <w:sz w:val="18"/>
          <w:szCs w:val="18"/>
        </w:rPr>
      </w:pPr>
      <w:r w:rsidRPr="00173457">
        <w:rPr>
          <w:sz w:val="18"/>
          <w:szCs w:val="18"/>
        </w:rPr>
        <w:t xml:space="preserve">Adapted from the </w:t>
      </w:r>
      <w:r>
        <w:rPr>
          <w:i/>
          <w:sz w:val="18"/>
          <w:szCs w:val="18"/>
        </w:rPr>
        <w:t xml:space="preserve">Critical Thinking, Written Communication, Ethical Decision-Making, and Civic Engagement </w:t>
      </w:r>
      <w:r w:rsidRPr="00173457">
        <w:rPr>
          <w:i/>
          <w:sz w:val="18"/>
          <w:szCs w:val="18"/>
        </w:rPr>
        <w:t>Value Rubrics</w:t>
      </w:r>
      <w:r w:rsidRPr="00173457">
        <w:rPr>
          <w:sz w:val="18"/>
          <w:szCs w:val="18"/>
        </w:rPr>
        <w:t xml:space="preserve"> published by Association of American Colleges and Universities (AACU).</w:t>
      </w:r>
    </w:p>
    <w:p w14:paraId="7B7ECF49" w14:textId="77777777" w:rsidR="007E503A" w:rsidRDefault="007E503A"/>
    <w:sectPr w:rsidR="007E503A">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ison, Kristen" w:date="2021-04-26T16:40:00Z" w:initials="GK">
    <w:p w14:paraId="6A3B6200" w14:textId="36720652" w:rsidR="00785EAE" w:rsidRDefault="00785EAE">
      <w:pPr>
        <w:pStyle w:val="CommentText"/>
      </w:pPr>
      <w:r>
        <w:rPr>
          <w:rStyle w:val="CommentReference"/>
        </w:rPr>
        <w:annotationRef/>
      </w:r>
      <w:r>
        <w:t>Per Texas Higher Education Coordinating Board, this assignment is required</w:t>
      </w:r>
      <w:r w:rsidR="0036088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3B62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8C29" w14:textId="77777777" w:rsidR="00F36177" w:rsidRDefault="00F36177">
      <w:r>
        <w:separator/>
      </w:r>
    </w:p>
  </w:endnote>
  <w:endnote w:type="continuationSeparator" w:id="0">
    <w:p w14:paraId="3B3EE226" w14:textId="77777777" w:rsidR="00F36177" w:rsidRDefault="00F3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4720" w14:textId="77777777" w:rsidR="00E62E3F" w:rsidRDefault="00E62E3F" w:rsidP="0065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965E5" w14:textId="77777777" w:rsidR="00E62E3F" w:rsidRDefault="00E62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62CC" w14:textId="5C30E890" w:rsidR="00E62E3F" w:rsidRDefault="00E62E3F" w:rsidP="0065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7256">
      <w:rPr>
        <w:rStyle w:val="PageNumber"/>
        <w:noProof/>
      </w:rPr>
      <w:t>5</w:t>
    </w:r>
    <w:r>
      <w:rPr>
        <w:rStyle w:val="PageNumber"/>
      </w:rPr>
      <w:fldChar w:fldCharType="end"/>
    </w:r>
  </w:p>
  <w:p w14:paraId="6C291934" w14:textId="77777777" w:rsidR="00E62E3F" w:rsidRDefault="00E6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A48E5" w14:textId="77777777" w:rsidR="00F36177" w:rsidRDefault="00F36177">
      <w:r>
        <w:separator/>
      </w:r>
    </w:p>
  </w:footnote>
  <w:footnote w:type="continuationSeparator" w:id="0">
    <w:p w14:paraId="686E34E3" w14:textId="77777777" w:rsidR="00F36177" w:rsidRDefault="00F3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68B"/>
    <w:multiLevelType w:val="hybridMultilevel"/>
    <w:tmpl w:val="77743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4310E"/>
    <w:multiLevelType w:val="hybridMultilevel"/>
    <w:tmpl w:val="1FFEAA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716134E"/>
    <w:multiLevelType w:val="multilevel"/>
    <w:tmpl w:val="99BC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D222B"/>
    <w:multiLevelType w:val="hybridMultilevel"/>
    <w:tmpl w:val="A08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D1A49"/>
    <w:multiLevelType w:val="hybridMultilevel"/>
    <w:tmpl w:val="54080C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7"/>
    <w:rsid w:val="000144AD"/>
    <w:rsid w:val="0001503D"/>
    <w:rsid w:val="00074B98"/>
    <w:rsid w:val="00080D3C"/>
    <w:rsid w:val="000C7E58"/>
    <w:rsid w:val="000E5078"/>
    <w:rsid w:val="001109A3"/>
    <w:rsid w:val="00137EF4"/>
    <w:rsid w:val="001475C9"/>
    <w:rsid w:val="00152200"/>
    <w:rsid w:val="001604F1"/>
    <w:rsid w:val="0018340F"/>
    <w:rsid w:val="001E3977"/>
    <w:rsid w:val="001F198B"/>
    <w:rsid w:val="002156B2"/>
    <w:rsid w:val="00236E5D"/>
    <w:rsid w:val="002623BB"/>
    <w:rsid w:val="00276AA2"/>
    <w:rsid w:val="0028069D"/>
    <w:rsid w:val="00311737"/>
    <w:rsid w:val="00350F44"/>
    <w:rsid w:val="0036088B"/>
    <w:rsid w:val="003701BD"/>
    <w:rsid w:val="00382304"/>
    <w:rsid w:val="0039361B"/>
    <w:rsid w:val="003A00F5"/>
    <w:rsid w:val="003A0292"/>
    <w:rsid w:val="003B7415"/>
    <w:rsid w:val="003D0698"/>
    <w:rsid w:val="003D3F2D"/>
    <w:rsid w:val="003E0D66"/>
    <w:rsid w:val="003F1441"/>
    <w:rsid w:val="00403A85"/>
    <w:rsid w:val="00414485"/>
    <w:rsid w:val="00417695"/>
    <w:rsid w:val="00427041"/>
    <w:rsid w:val="00427C9D"/>
    <w:rsid w:val="0044213B"/>
    <w:rsid w:val="00460090"/>
    <w:rsid w:val="004611DA"/>
    <w:rsid w:val="00483316"/>
    <w:rsid w:val="00485937"/>
    <w:rsid w:val="00491F49"/>
    <w:rsid w:val="0049356F"/>
    <w:rsid w:val="004A4A11"/>
    <w:rsid w:val="004B7256"/>
    <w:rsid w:val="00537E98"/>
    <w:rsid w:val="0057770C"/>
    <w:rsid w:val="0058663F"/>
    <w:rsid w:val="00590222"/>
    <w:rsid w:val="00596B5A"/>
    <w:rsid w:val="005C3322"/>
    <w:rsid w:val="005E5F4F"/>
    <w:rsid w:val="005F6541"/>
    <w:rsid w:val="006103B7"/>
    <w:rsid w:val="006540C7"/>
    <w:rsid w:val="00661BD9"/>
    <w:rsid w:val="006B3ACB"/>
    <w:rsid w:val="006E3CF4"/>
    <w:rsid w:val="006E50D1"/>
    <w:rsid w:val="00705DAD"/>
    <w:rsid w:val="00717B57"/>
    <w:rsid w:val="007644DC"/>
    <w:rsid w:val="0076500A"/>
    <w:rsid w:val="00785EAE"/>
    <w:rsid w:val="007E0411"/>
    <w:rsid w:val="007E503A"/>
    <w:rsid w:val="00806007"/>
    <w:rsid w:val="00853D04"/>
    <w:rsid w:val="00894D6C"/>
    <w:rsid w:val="008D1C24"/>
    <w:rsid w:val="0091174E"/>
    <w:rsid w:val="00920C4D"/>
    <w:rsid w:val="00927D08"/>
    <w:rsid w:val="00950AFC"/>
    <w:rsid w:val="00960287"/>
    <w:rsid w:val="00980F98"/>
    <w:rsid w:val="009908D5"/>
    <w:rsid w:val="009C72C9"/>
    <w:rsid w:val="00A1254C"/>
    <w:rsid w:val="00A22118"/>
    <w:rsid w:val="00A22B46"/>
    <w:rsid w:val="00A273AB"/>
    <w:rsid w:val="00A37893"/>
    <w:rsid w:val="00A54680"/>
    <w:rsid w:val="00A564DA"/>
    <w:rsid w:val="00A83D83"/>
    <w:rsid w:val="00A854BF"/>
    <w:rsid w:val="00A957CA"/>
    <w:rsid w:val="00B024EA"/>
    <w:rsid w:val="00B034D3"/>
    <w:rsid w:val="00B1581E"/>
    <w:rsid w:val="00B36FF3"/>
    <w:rsid w:val="00B56735"/>
    <w:rsid w:val="00BA479B"/>
    <w:rsid w:val="00BF6856"/>
    <w:rsid w:val="00C51295"/>
    <w:rsid w:val="00C73C07"/>
    <w:rsid w:val="00C7486C"/>
    <w:rsid w:val="00C92ECD"/>
    <w:rsid w:val="00C93857"/>
    <w:rsid w:val="00CE06A3"/>
    <w:rsid w:val="00CE0A4A"/>
    <w:rsid w:val="00CE2455"/>
    <w:rsid w:val="00CF44F8"/>
    <w:rsid w:val="00D10462"/>
    <w:rsid w:val="00D55603"/>
    <w:rsid w:val="00D62791"/>
    <w:rsid w:val="00D8459A"/>
    <w:rsid w:val="00DC49B7"/>
    <w:rsid w:val="00DD6610"/>
    <w:rsid w:val="00DE3F98"/>
    <w:rsid w:val="00DE4EE7"/>
    <w:rsid w:val="00E062DD"/>
    <w:rsid w:val="00E10390"/>
    <w:rsid w:val="00E12D8E"/>
    <w:rsid w:val="00E55F70"/>
    <w:rsid w:val="00E62E3F"/>
    <w:rsid w:val="00EB3DB8"/>
    <w:rsid w:val="00F15D9D"/>
    <w:rsid w:val="00F36177"/>
    <w:rsid w:val="00F36A3D"/>
    <w:rsid w:val="00F41803"/>
    <w:rsid w:val="00F9022F"/>
    <w:rsid w:val="00F974BF"/>
    <w:rsid w:val="00FF1AC5"/>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86EC2"/>
  <w15:docId w15:val="{3C0F77B8-CF27-4C89-8C16-1C0050DD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4485"/>
    <w:pPr>
      <w:spacing w:before="100" w:beforeAutospacing="1" w:after="100" w:afterAutospacing="1"/>
    </w:pPr>
  </w:style>
  <w:style w:type="character" w:styleId="Hyperlink">
    <w:name w:val="Hyperlink"/>
    <w:basedOn w:val="DefaultParagraphFont"/>
    <w:uiPriority w:val="99"/>
    <w:rsid w:val="00414485"/>
    <w:rPr>
      <w:rFonts w:cs="Times New Roman"/>
      <w:color w:val="0000FF"/>
      <w:u w:val="single"/>
    </w:rPr>
  </w:style>
  <w:style w:type="paragraph" w:styleId="Footer">
    <w:name w:val="footer"/>
    <w:basedOn w:val="Normal"/>
    <w:link w:val="FooterChar"/>
    <w:uiPriority w:val="99"/>
    <w:rsid w:val="006540C7"/>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6540C7"/>
    <w:rPr>
      <w:rFonts w:cs="Times New Roman"/>
    </w:rPr>
  </w:style>
  <w:style w:type="character" w:styleId="Strong">
    <w:name w:val="Strong"/>
    <w:basedOn w:val="DefaultParagraphFont"/>
    <w:uiPriority w:val="22"/>
    <w:qFormat/>
    <w:rsid w:val="001109A3"/>
    <w:rPr>
      <w:rFonts w:cs="Times New Roman"/>
      <w:b/>
      <w:bCs/>
    </w:rPr>
  </w:style>
  <w:style w:type="paragraph" w:styleId="ListParagraph">
    <w:name w:val="List Paragraph"/>
    <w:basedOn w:val="Normal"/>
    <w:uiPriority w:val="34"/>
    <w:qFormat/>
    <w:rsid w:val="00927D08"/>
    <w:pPr>
      <w:spacing w:after="200" w:line="276" w:lineRule="auto"/>
      <w:ind w:left="720"/>
    </w:pPr>
    <w:rPr>
      <w:rFonts w:ascii="Calibri" w:hAnsi="Calibri"/>
      <w:sz w:val="22"/>
      <w:szCs w:val="22"/>
    </w:rPr>
  </w:style>
  <w:style w:type="character" w:customStyle="1" w:styleId="apple-style-span">
    <w:name w:val="apple-style-span"/>
    <w:basedOn w:val="DefaultParagraphFont"/>
    <w:rsid w:val="00BF6856"/>
    <w:rPr>
      <w:rFonts w:cs="Times New Roman"/>
    </w:rPr>
  </w:style>
  <w:style w:type="character" w:customStyle="1" w:styleId="t-style-21">
    <w:name w:val="t-style-21"/>
    <w:basedOn w:val="DefaultParagraphFont"/>
    <w:rsid w:val="0001503D"/>
    <w:rPr>
      <w:b/>
      <w:bCs/>
      <w:color w:val="776900"/>
      <w:sz w:val="18"/>
      <w:szCs w:val="18"/>
    </w:rPr>
  </w:style>
  <w:style w:type="character" w:styleId="CommentReference">
    <w:name w:val="annotation reference"/>
    <w:basedOn w:val="DefaultParagraphFont"/>
    <w:semiHidden/>
    <w:unhideWhenUsed/>
    <w:rsid w:val="00785EAE"/>
    <w:rPr>
      <w:sz w:val="16"/>
      <w:szCs w:val="16"/>
    </w:rPr>
  </w:style>
  <w:style w:type="paragraph" w:styleId="CommentText">
    <w:name w:val="annotation text"/>
    <w:basedOn w:val="Normal"/>
    <w:link w:val="CommentTextChar"/>
    <w:semiHidden/>
    <w:unhideWhenUsed/>
    <w:rsid w:val="00785EAE"/>
    <w:rPr>
      <w:sz w:val="20"/>
      <w:szCs w:val="20"/>
    </w:rPr>
  </w:style>
  <w:style w:type="character" w:customStyle="1" w:styleId="CommentTextChar">
    <w:name w:val="Comment Text Char"/>
    <w:basedOn w:val="DefaultParagraphFont"/>
    <w:link w:val="CommentText"/>
    <w:semiHidden/>
    <w:rsid w:val="00785EAE"/>
  </w:style>
  <w:style w:type="paragraph" w:styleId="CommentSubject">
    <w:name w:val="annotation subject"/>
    <w:basedOn w:val="CommentText"/>
    <w:next w:val="CommentText"/>
    <w:link w:val="CommentSubjectChar"/>
    <w:semiHidden/>
    <w:unhideWhenUsed/>
    <w:rsid w:val="00785EAE"/>
    <w:rPr>
      <w:b/>
      <w:bCs/>
    </w:rPr>
  </w:style>
  <w:style w:type="character" w:customStyle="1" w:styleId="CommentSubjectChar">
    <w:name w:val="Comment Subject Char"/>
    <w:basedOn w:val="CommentTextChar"/>
    <w:link w:val="CommentSubject"/>
    <w:semiHidden/>
    <w:rsid w:val="00785EAE"/>
    <w:rPr>
      <w:b/>
      <w:bCs/>
    </w:rPr>
  </w:style>
  <w:style w:type="paragraph" w:styleId="BalloonText">
    <w:name w:val="Balloon Text"/>
    <w:basedOn w:val="Normal"/>
    <w:link w:val="BalloonTextChar"/>
    <w:semiHidden/>
    <w:unhideWhenUsed/>
    <w:rsid w:val="00785EAE"/>
    <w:rPr>
      <w:rFonts w:ascii="Segoe UI" w:hAnsi="Segoe UI" w:cs="Segoe UI"/>
      <w:sz w:val="18"/>
      <w:szCs w:val="18"/>
    </w:rPr>
  </w:style>
  <w:style w:type="character" w:customStyle="1" w:styleId="BalloonTextChar">
    <w:name w:val="Balloon Text Char"/>
    <w:basedOn w:val="DefaultParagraphFont"/>
    <w:link w:val="BalloonText"/>
    <w:semiHidden/>
    <w:rsid w:val="00785EAE"/>
    <w:rPr>
      <w:rFonts w:ascii="Segoe UI" w:hAnsi="Segoe UI" w:cs="Segoe UI"/>
      <w:sz w:val="18"/>
      <w:szCs w:val="18"/>
    </w:rPr>
  </w:style>
  <w:style w:type="paragraph" w:styleId="Revision">
    <w:name w:val="Revision"/>
    <w:hidden/>
    <w:uiPriority w:val="99"/>
    <w:semiHidden/>
    <w:rsid w:val="00785E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8315">
      <w:bodyDiv w:val="1"/>
      <w:marLeft w:val="0"/>
      <w:marRight w:val="0"/>
      <w:marTop w:val="0"/>
      <w:marBottom w:val="0"/>
      <w:divBdr>
        <w:top w:val="none" w:sz="0" w:space="0" w:color="auto"/>
        <w:left w:val="none" w:sz="0" w:space="0" w:color="auto"/>
        <w:bottom w:val="none" w:sz="0" w:space="0" w:color="auto"/>
        <w:right w:val="none" w:sz="0" w:space="0" w:color="auto"/>
      </w:divBdr>
    </w:div>
    <w:div w:id="690493441">
      <w:marLeft w:val="0"/>
      <w:marRight w:val="0"/>
      <w:marTop w:val="0"/>
      <w:marBottom w:val="0"/>
      <w:divBdr>
        <w:top w:val="none" w:sz="0" w:space="0" w:color="auto"/>
        <w:left w:val="none" w:sz="0" w:space="0" w:color="auto"/>
        <w:bottom w:val="none" w:sz="0" w:space="0" w:color="auto"/>
        <w:right w:val="none" w:sz="0" w:space="0" w:color="auto"/>
      </w:divBdr>
    </w:div>
    <w:div w:id="14737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Professor &lt;Name&gt;</vt:lpstr>
    </vt:vector>
  </TitlesOfParts>
  <Company>Winthrop University</Company>
  <LinksUpToDate>false</LinksUpToDate>
  <CharactersWithSpaces>8963</CharactersWithSpaces>
  <SharedDoc>false</SharedDoc>
  <HLinks>
    <vt:vector size="6" baseType="variant">
      <vt:variant>
        <vt:i4>65610</vt:i4>
      </vt:variant>
      <vt:variant>
        <vt:i4>0</vt:i4>
      </vt:variant>
      <vt:variant>
        <vt:i4>0</vt:i4>
      </vt:variant>
      <vt:variant>
        <vt:i4>5</vt:i4>
      </vt:variant>
      <vt:variant>
        <vt:lpwstr>http://libarts.mwsu.edu/english/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&lt;Name&gt;</dc:title>
  <dc:creator>kosterj</dc:creator>
  <cp:lastModifiedBy>Sally Henschel, </cp:lastModifiedBy>
  <cp:revision>2</cp:revision>
  <dcterms:created xsi:type="dcterms:W3CDTF">2021-04-29T13:26:00Z</dcterms:created>
  <dcterms:modified xsi:type="dcterms:W3CDTF">2021-04-29T13:26:00Z</dcterms:modified>
</cp:coreProperties>
</file>