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51" w:rsidRDefault="00B04C51" w:rsidP="00B04C51">
      <w:bookmarkStart w:id="0" w:name="_GoBack"/>
      <w:bookmarkEnd w:id="0"/>
    </w:p>
    <w:p w:rsidR="00B04C51" w:rsidRPr="00063A02" w:rsidRDefault="00063A02" w:rsidP="00063A02">
      <w:pPr>
        <w:jc w:val="center"/>
        <w:rPr>
          <w:rFonts w:ascii="Times New Roman" w:hAnsi="Times New Roman" w:cs="Times New Roman"/>
          <w:b/>
          <w:sz w:val="22"/>
          <w:szCs w:val="22"/>
        </w:rPr>
      </w:pPr>
      <w:r w:rsidRPr="00063A02">
        <w:rPr>
          <w:rFonts w:ascii="Times New Roman" w:hAnsi="Times New Roman" w:cs="Times New Roman"/>
          <w:b/>
          <w:sz w:val="22"/>
          <w:szCs w:val="22"/>
        </w:rPr>
        <w:t>Math 1233 College Algebra</w:t>
      </w:r>
    </w:p>
    <w:p w:rsidR="00063A02" w:rsidRPr="00063A02" w:rsidRDefault="00063A02" w:rsidP="00063A02">
      <w:pPr>
        <w:jc w:val="center"/>
        <w:rPr>
          <w:rFonts w:ascii="Times New Roman" w:hAnsi="Times New Roman" w:cs="Times New Roman"/>
          <w:b/>
          <w:sz w:val="22"/>
          <w:szCs w:val="22"/>
        </w:rPr>
      </w:pPr>
    </w:p>
    <w:p w:rsidR="00B04C51" w:rsidRPr="00063A02" w:rsidRDefault="00B04C51" w:rsidP="00B04C51">
      <w:pPr>
        <w:rPr>
          <w:rFonts w:ascii="Times New Roman" w:hAnsi="Times New Roman" w:cs="Times New Roman"/>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 xml:space="preserve">Prerequisite:  </w:t>
      </w:r>
      <w:r w:rsidRPr="00063A02">
        <w:rPr>
          <w:rFonts w:ascii="Times New Roman" w:hAnsi="Times New Roman" w:cs="Times New Roman"/>
          <w:sz w:val="22"/>
          <w:szCs w:val="22"/>
        </w:rPr>
        <w:t>Math 1003 (Intermediate Algebra) with a grade of  “C” or better, math THEA score of 270, math Accuplacer score of 90, or satisfactory score on placement exam.</w:t>
      </w:r>
    </w:p>
    <w:p w:rsidR="00063A02" w:rsidRDefault="00063A02" w:rsidP="00B04C51">
      <w:pPr>
        <w:rPr>
          <w:rFonts w:ascii="Times New Roman" w:hAnsi="Times New Roman" w:cs="Times New Roman"/>
          <w:b/>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Textbook:</w:t>
      </w:r>
      <w:r w:rsidRPr="00063A02">
        <w:rPr>
          <w:rFonts w:ascii="Times New Roman" w:hAnsi="Times New Roman" w:cs="Times New Roman"/>
          <w:sz w:val="22"/>
          <w:szCs w:val="22"/>
        </w:rPr>
        <w:tab/>
      </w:r>
      <w:r w:rsidRPr="00063A02">
        <w:rPr>
          <w:rFonts w:ascii="Times New Roman" w:hAnsi="Times New Roman" w:cs="Times New Roman"/>
          <w:i/>
          <w:sz w:val="22"/>
          <w:szCs w:val="22"/>
          <w:u w:val="single"/>
        </w:rPr>
        <w:t>A Graphical Approach to College Algebra, 5</w:t>
      </w:r>
      <w:r w:rsidRPr="00063A02">
        <w:rPr>
          <w:rFonts w:ascii="Times New Roman" w:hAnsi="Times New Roman" w:cs="Times New Roman"/>
          <w:i/>
          <w:sz w:val="22"/>
          <w:szCs w:val="22"/>
          <w:u w:val="single"/>
          <w:vertAlign w:val="superscript"/>
        </w:rPr>
        <w:t>th</w:t>
      </w:r>
      <w:r w:rsidRPr="00063A02">
        <w:rPr>
          <w:rFonts w:ascii="Times New Roman" w:hAnsi="Times New Roman" w:cs="Times New Roman"/>
          <w:i/>
          <w:sz w:val="22"/>
          <w:szCs w:val="22"/>
          <w:u w:val="single"/>
        </w:rPr>
        <w:t xml:space="preserve"> Edition, </w:t>
      </w:r>
      <w:r w:rsidRPr="00063A02">
        <w:rPr>
          <w:rFonts w:ascii="Times New Roman" w:hAnsi="Times New Roman" w:cs="Times New Roman"/>
          <w:sz w:val="22"/>
          <w:szCs w:val="22"/>
          <w:u w:val="single"/>
        </w:rPr>
        <w:t>by Hornsby, Lial, Rockswold</w:t>
      </w:r>
    </w:p>
    <w:p w:rsidR="00063A02" w:rsidRDefault="00063A02" w:rsidP="00B04C51">
      <w:pPr>
        <w:rPr>
          <w:rFonts w:ascii="Times New Roman" w:hAnsi="Times New Roman" w:cs="Times New Roman"/>
          <w:b/>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Calculator:</w:t>
      </w:r>
      <w:r w:rsidRPr="00063A02">
        <w:rPr>
          <w:rFonts w:ascii="Times New Roman" w:hAnsi="Times New Roman" w:cs="Times New Roman"/>
          <w:b/>
          <w:sz w:val="22"/>
          <w:szCs w:val="22"/>
        </w:rPr>
        <w:tab/>
      </w:r>
      <w:r w:rsidRPr="00063A02">
        <w:rPr>
          <w:rFonts w:ascii="Times New Roman" w:hAnsi="Times New Roman" w:cs="Times New Roman"/>
          <w:sz w:val="22"/>
          <w:szCs w:val="22"/>
        </w:rPr>
        <w:t xml:space="preserve">A graphing calculator is required for this course.  </w:t>
      </w:r>
    </w:p>
    <w:p w:rsidR="00063A02" w:rsidRDefault="00063A02" w:rsidP="00B04C51">
      <w:pPr>
        <w:rPr>
          <w:rFonts w:ascii="Times New Roman" w:hAnsi="Times New Roman" w:cs="Times New Roman"/>
          <w:b/>
          <w:sz w:val="22"/>
          <w:szCs w:val="22"/>
        </w:rPr>
      </w:pPr>
    </w:p>
    <w:p w:rsid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Objective:</w:t>
      </w:r>
      <w:r w:rsidRPr="00063A02">
        <w:rPr>
          <w:rFonts w:ascii="Times New Roman" w:hAnsi="Times New Roman" w:cs="Times New Roman"/>
          <w:b/>
          <w:sz w:val="22"/>
          <w:szCs w:val="22"/>
        </w:rPr>
        <w:tab/>
      </w:r>
      <w:r w:rsidRPr="00063A02">
        <w:rPr>
          <w:rFonts w:ascii="Times New Roman" w:hAnsi="Times New Roman" w:cs="Times New Roman"/>
          <w:sz w:val="22"/>
          <w:szCs w:val="22"/>
        </w:rPr>
        <w:t xml:space="preserve">This course is designed to be a comprehensive course in the study of algebra for students planning to take additional mathematics.  </w:t>
      </w:r>
    </w:p>
    <w:p w:rsidR="00063A02" w:rsidRDefault="00063A02" w:rsidP="00B04C51">
      <w:pPr>
        <w:rPr>
          <w:rFonts w:ascii="Times New Roman" w:hAnsi="Times New Roman" w:cs="Times New Roman"/>
          <w:sz w:val="22"/>
          <w:szCs w:val="22"/>
        </w:rPr>
      </w:pPr>
    </w:p>
    <w:p w:rsidR="00063A02" w:rsidRDefault="00063A02" w:rsidP="00B04C51">
      <w:pPr>
        <w:rPr>
          <w:rFonts w:ascii="Times New Roman" w:hAnsi="Times New Roman" w:cs="Times New Roman"/>
          <w:b/>
          <w:sz w:val="22"/>
          <w:szCs w:val="22"/>
        </w:rPr>
      </w:pPr>
      <w:r>
        <w:rPr>
          <w:rFonts w:ascii="Times New Roman" w:hAnsi="Times New Roman" w:cs="Times New Roman"/>
          <w:b/>
          <w:sz w:val="22"/>
          <w:szCs w:val="22"/>
        </w:rPr>
        <w:t>Assessment of THECB core objectives for MATHEMATICS</w:t>
      </w:r>
    </w:p>
    <w:p w:rsidR="00063A02" w:rsidRPr="00063A02" w:rsidRDefault="00063A02" w:rsidP="00063A02">
      <w:pPr>
        <w:pStyle w:val="ListParagraph"/>
        <w:numPr>
          <w:ilvl w:val="0"/>
          <w:numId w:val="27"/>
        </w:numPr>
        <w:rPr>
          <w:rFonts w:ascii="Times New Roman" w:hAnsi="Times New Roman" w:cs="Times New Roman"/>
          <w:sz w:val="22"/>
          <w:szCs w:val="22"/>
        </w:rPr>
      </w:pPr>
      <w:r>
        <w:rPr>
          <w:rFonts w:ascii="Times New Roman" w:hAnsi="Times New Roman" w:cs="Times New Roman"/>
          <w:b/>
          <w:sz w:val="22"/>
          <w:szCs w:val="22"/>
        </w:rPr>
        <w:t>Crit</w:t>
      </w:r>
      <w:r w:rsidRPr="00063A02">
        <w:rPr>
          <w:rFonts w:ascii="Times New Roman" w:hAnsi="Times New Roman" w:cs="Times New Roman"/>
          <w:b/>
          <w:sz w:val="22"/>
          <w:szCs w:val="22"/>
        </w:rPr>
        <w:t>ical thinking</w:t>
      </w:r>
    </w:p>
    <w:p w:rsidR="00063A02" w:rsidRPr="00063A02" w:rsidRDefault="00063A02" w:rsidP="00063A02">
      <w:pPr>
        <w:pStyle w:val="ListParagraph"/>
        <w:numPr>
          <w:ilvl w:val="1"/>
          <w:numId w:val="27"/>
        </w:numPr>
        <w:rPr>
          <w:rFonts w:ascii="Times New Roman" w:hAnsi="Times New Roman" w:cs="Times New Roman"/>
          <w:sz w:val="22"/>
          <w:szCs w:val="22"/>
        </w:rPr>
      </w:pPr>
      <w:r w:rsidRPr="00063A02">
        <w:rPr>
          <w:rFonts w:ascii="Times New Roman" w:hAnsi="Times New Roman" w:cs="Times New Roman"/>
          <w:sz w:val="22"/>
          <w:szCs w:val="22"/>
        </w:rPr>
        <w:t xml:space="preserve">Critical thinking will </w:t>
      </w:r>
      <w:r>
        <w:rPr>
          <w:rFonts w:ascii="Times New Roman" w:hAnsi="Times New Roman" w:cs="Times New Roman"/>
          <w:sz w:val="22"/>
          <w:szCs w:val="22"/>
        </w:rPr>
        <w:t>be assessed by applying the Math 1233 Assessment for Critical Thinking to specific e</w:t>
      </w:r>
      <w:r w:rsidRPr="00063A02">
        <w:rPr>
          <w:rFonts w:ascii="Times New Roman" w:hAnsi="Times New Roman" w:cs="Times New Roman"/>
          <w:sz w:val="22"/>
          <w:szCs w:val="22"/>
        </w:rPr>
        <w:t>mbedded question</w:t>
      </w:r>
      <w:r>
        <w:rPr>
          <w:rFonts w:ascii="Times New Roman" w:hAnsi="Times New Roman" w:cs="Times New Roman"/>
          <w:sz w:val="22"/>
          <w:szCs w:val="22"/>
        </w:rPr>
        <w:t>s</w:t>
      </w:r>
      <w:r w:rsidRPr="00063A02">
        <w:rPr>
          <w:rFonts w:ascii="Times New Roman" w:hAnsi="Times New Roman" w:cs="Times New Roman"/>
          <w:sz w:val="22"/>
          <w:szCs w:val="22"/>
        </w:rPr>
        <w:t xml:space="preserve"> on an hourly exam</w:t>
      </w:r>
      <w:r>
        <w:rPr>
          <w:rFonts w:ascii="Times New Roman" w:hAnsi="Times New Roman" w:cs="Times New Roman"/>
          <w:sz w:val="22"/>
          <w:szCs w:val="22"/>
        </w:rPr>
        <w:t xml:space="preserve">. </w:t>
      </w:r>
    </w:p>
    <w:p w:rsidR="00063A02" w:rsidRPr="00063A02" w:rsidRDefault="00063A02" w:rsidP="00063A02">
      <w:pPr>
        <w:pStyle w:val="ListParagraph"/>
        <w:numPr>
          <w:ilvl w:val="0"/>
          <w:numId w:val="27"/>
        </w:numPr>
        <w:rPr>
          <w:rFonts w:ascii="Times New Roman" w:hAnsi="Times New Roman" w:cs="Times New Roman"/>
          <w:sz w:val="22"/>
          <w:szCs w:val="22"/>
        </w:rPr>
      </w:pPr>
      <w:r w:rsidRPr="00063A02">
        <w:rPr>
          <w:rFonts w:ascii="Times New Roman" w:hAnsi="Times New Roman" w:cs="Times New Roman"/>
          <w:b/>
          <w:sz w:val="22"/>
          <w:szCs w:val="22"/>
        </w:rPr>
        <w:t>Communication</w:t>
      </w:r>
    </w:p>
    <w:p w:rsidR="00063A02" w:rsidRPr="00063A02" w:rsidRDefault="00063A02" w:rsidP="00063A02">
      <w:pPr>
        <w:pStyle w:val="ListParagraph"/>
        <w:numPr>
          <w:ilvl w:val="1"/>
          <w:numId w:val="27"/>
        </w:numPr>
        <w:rPr>
          <w:rFonts w:ascii="Times New Roman" w:hAnsi="Times New Roman" w:cs="Times New Roman"/>
          <w:sz w:val="22"/>
          <w:szCs w:val="22"/>
        </w:rPr>
      </w:pPr>
      <w:r>
        <w:rPr>
          <w:rFonts w:ascii="Times New Roman" w:hAnsi="Times New Roman" w:cs="Times New Roman"/>
          <w:sz w:val="22"/>
          <w:szCs w:val="22"/>
        </w:rPr>
        <w:t xml:space="preserve">Communication regarding mathematical problem solving will be assessed </w:t>
      </w:r>
      <w:r w:rsidR="009754C2">
        <w:rPr>
          <w:rFonts w:ascii="Times New Roman" w:hAnsi="Times New Roman" w:cs="Times New Roman"/>
          <w:sz w:val="22"/>
          <w:szCs w:val="22"/>
        </w:rPr>
        <w:t xml:space="preserve">by applying the Math 1233 Assessment for Communication to </w:t>
      </w:r>
      <w:r>
        <w:rPr>
          <w:rFonts w:ascii="Times New Roman" w:hAnsi="Times New Roman" w:cs="Times New Roman"/>
          <w:sz w:val="22"/>
          <w:szCs w:val="22"/>
        </w:rPr>
        <w:t>an embedded</w:t>
      </w:r>
      <w:r w:rsidRPr="00063A02">
        <w:rPr>
          <w:rFonts w:ascii="Times New Roman" w:hAnsi="Times New Roman" w:cs="Times New Roman"/>
          <w:sz w:val="22"/>
          <w:szCs w:val="22"/>
        </w:rPr>
        <w:t xml:space="preserve"> </w:t>
      </w:r>
      <w:r>
        <w:rPr>
          <w:rFonts w:ascii="Times New Roman" w:hAnsi="Times New Roman" w:cs="Times New Roman"/>
          <w:sz w:val="22"/>
          <w:szCs w:val="22"/>
        </w:rPr>
        <w:t xml:space="preserve">question </w:t>
      </w:r>
      <w:r w:rsidRPr="00063A02">
        <w:rPr>
          <w:rFonts w:ascii="Times New Roman" w:hAnsi="Times New Roman" w:cs="Times New Roman"/>
          <w:sz w:val="22"/>
          <w:szCs w:val="22"/>
        </w:rPr>
        <w:t>on a comprehensive final exam.</w:t>
      </w:r>
    </w:p>
    <w:p w:rsidR="00063A02" w:rsidRPr="00063A02" w:rsidRDefault="00063A02" w:rsidP="00063A02">
      <w:pPr>
        <w:pStyle w:val="ListParagraph"/>
        <w:numPr>
          <w:ilvl w:val="0"/>
          <w:numId w:val="27"/>
        </w:numPr>
        <w:rPr>
          <w:rFonts w:ascii="Times New Roman" w:hAnsi="Times New Roman" w:cs="Times New Roman"/>
          <w:sz w:val="22"/>
          <w:szCs w:val="22"/>
        </w:rPr>
      </w:pPr>
      <w:r w:rsidRPr="00063A02">
        <w:rPr>
          <w:rFonts w:ascii="Times New Roman" w:hAnsi="Times New Roman" w:cs="Times New Roman"/>
          <w:b/>
          <w:sz w:val="22"/>
          <w:szCs w:val="22"/>
        </w:rPr>
        <w:t>Empirical and quantitative skills</w:t>
      </w:r>
    </w:p>
    <w:p w:rsidR="00063A02" w:rsidRPr="00063A02" w:rsidRDefault="00063A02" w:rsidP="00063A02">
      <w:pPr>
        <w:pStyle w:val="ListParagraph"/>
        <w:numPr>
          <w:ilvl w:val="1"/>
          <w:numId w:val="27"/>
        </w:numPr>
        <w:rPr>
          <w:rFonts w:ascii="Times New Roman" w:hAnsi="Times New Roman" w:cs="Times New Roman"/>
          <w:sz w:val="22"/>
          <w:szCs w:val="22"/>
        </w:rPr>
      </w:pPr>
      <w:r>
        <w:rPr>
          <w:rFonts w:ascii="Times New Roman" w:hAnsi="Times New Roman" w:cs="Times New Roman"/>
          <w:sz w:val="22"/>
          <w:szCs w:val="22"/>
        </w:rPr>
        <w:t xml:space="preserve">Empirical and quantitative skills will be assessed </w:t>
      </w:r>
      <w:r w:rsidR="009754C2">
        <w:rPr>
          <w:rFonts w:ascii="Times New Roman" w:hAnsi="Times New Roman" w:cs="Times New Roman"/>
          <w:sz w:val="22"/>
          <w:szCs w:val="22"/>
        </w:rPr>
        <w:t xml:space="preserve">by applying the Math 1233 Assessment for Empirical and Quantitative Skills to </w:t>
      </w:r>
      <w:r>
        <w:rPr>
          <w:rFonts w:ascii="Times New Roman" w:hAnsi="Times New Roman" w:cs="Times New Roman"/>
          <w:sz w:val="22"/>
          <w:szCs w:val="22"/>
        </w:rPr>
        <w:t>embedded questions on two hourly exams</w:t>
      </w:r>
      <w:r w:rsidR="009754C2">
        <w:rPr>
          <w:rFonts w:ascii="Times New Roman" w:hAnsi="Times New Roman" w:cs="Times New Roman"/>
          <w:sz w:val="22"/>
          <w:szCs w:val="22"/>
        </w:rPr>
        <w:t>.</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 xml:space="preserve">                        </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 xml:space="preserve">Homework:   </w:t>
      </w:r>
      <w:r w:rsidRPr="00063A02">
        <w:rPr>
          <w:rFonts w:ascii="Times New Roman" w:hAnsi="Times New Roman" w:cs="Times New Roman"/>
          <w:sz w:val="22"/>
          <w:szCs w:val="22"/>
        </w:rPr>
        <w:t>Homework assignments will be given daily.  It is your responsibility to attempt all assigned problems and to come to class prepared to discuss the material.  Also, daily homework quizzes may be instituted at the discretion of the instructor.</w:t>
      </w:r>
    </w:p>
    <w:p w:rsidR="00063A02" w:rsidRDefault="00063A02" w:rsidP="00B04C51">
      <w:pPr>
        <w:rPr>
          <w:rFonts w:ascii="Times New Roman" w:hAnsi="Times New Roman" w:cs="Times New Roman"/>
          <w:b/>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 xml:space="preserve">Attendance:   </w:t>
      </w:r>
      <w:r w:rsidRPr="00063A02">
        <w:rPr>
          <w:rFonts w:ascii="Times New Roman" w:hAnsi="Times New Roman" w:cs="Times New Roman"/>
          <w:sz w:val="22"/>
          <w:szCs w:val="22"/>
        </w:rPr>
        <w:t>You are expected to attend class, to arrive on time, and to remain in class until dismissed.  Obviously, the only way to accomplish the work required is to be present, both physically and mentally, at every class meeting.  Students may be dropped by the instructor for excessive absences unless there are extenuating circumstances which are promptly communicated.  Please refer to the university’s official class attendance policy before deciding to discontinue attending class.</w:t>
      </w:r>
    </w:p>
    <w:p w:rsidR="00063A02" w:rsidRDefault="00063A02" w:rsidP="00B04C51">
      <w:pPr>
        <w:rPr>
          <w:rFonts w:ascii="Times New Roman" w:hAnsi="Times New Roman" w:cs="Times New Roman"/>
          <w:b/>
          <w:bCs/>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bCs/>
          <w:sz w:val="22"/>
          <w:szCs w:val="22"/>
        </w:rPr>
        <w:t xml:space="preserve">Additional Assistance:   </w:t>
      </w:r>
      <w:r w:rsidRPr="00063A02">
        <w:rPr>
          <w:rFonts w:ascii="Times New Roman" w:hAnsi="Times New Roman" w:cs="Times New Roman"/>
          <w:sz w:val="22"/>
          <w:szCs w:val="22"/>
        </w:rPr>
        <w:t>Please contact your instructor for extra help during this course.   Math help sessions are offered by the math department in room Bolin 101 every afternoon.</w:t>
      </w:r>
    </w:p>
    <w:p w:rsidR="00063A02" w:rsidRDefault="00063A02" w:rsidP="00B04C51">
      <w:pPr>
        <w:rPr>
          <w:rFonts w:ascii="Times New Roman" w:hAnsi="Times New Roman" w:cs="Times New Roman"/>
          <w:b/>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b/>
          <w:sz w:val="22"/>
          <w:szCs w:val="22"/>
        </w:rPr>
        <w:t xml:space="preserve">Grading:   </w:t>
      </w:r>
      <w:r w:rsidRPr="00063A02">
        <w:rPr>
          <w:rFonts w:ascii="Times New Roman" w:hAnsi="Times New Roman" w:cs="Times New Roman"/>
          <w:sz w:val="22"/>
          <w:szCs w:val="22"/>
        </w:rPr>
        <w:t>There will be unit tests, a final exam, and a daily grade which will be generated from the daily assignments as well as any in-class quizzes.  The final course grade will be determined by the earned percentage of total possible points.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u w:val="single"/>
        </w:rPr>
        <w:t>Earned % of Total Points</w:t>
      </w:r>
      <w:r w:rsidRPr="00063A02">
        <w:rPr>
          <w:rFonts w:ascii="Times New Roman" w:hAnsi="Times New Roman" w:cs="Times New Roman"/>
          <w:sz w:val="22"/>
          <w:szCs w:val="22"/>
        </w:rPr>
        <w:tab/>
      </w:r>
      <w:r w:rsidRPr="00063A02">
        <w:rPr>
          <w:rFonts w:ascii="Times New Roman" w:hAnsi="Times New Roman" w:cs="Times New Roman"/>
          <w:sz w:val="22"/>
          <w:szCs w:val="22"/>
          <w:u w:val="single"/>
        </w:rPr>
        <w:t>Course Grade</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w:t>
      </w:r>
      <w:r w:rsidRPr="00063A02">
        <w:rPr>
          <w:rFonts w:ascii="Times New Roman" w:hAnsi="Times New Roman" w:cs="Times New Roman"/>
          <w:sz w:val="22"/>
          <w:szCs w:val="22"/>
        </w:rPr>
        <w:tab/>
        <w:t xml:space="preserve">      90 - 100</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A</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w:t>
      </w:r>
      <w:r w:rsidRPr="00063A02">
        <w:rPr>
          <w:rFonts w:ascii="Times New Roman" w:hAnsi="Times New Roman" w:cs="Times New Roman"/>
          <w:sz w:val="22"/>
          <w:szCs w:val="22"/>
        </w:rPr>
        <w:tab/>
        <w:t xml:space="preserve">      80 - 89</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B</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w:t>
      </w:r>
      <w:r w:rsidRPr="00063A02">
        <w:rPr>
          <w:rFonts w:ascii="Times New Roman" w:hAnsi="Times New Roman" w:cs="Times New Roman"/>
          <w:sz w:val="22"/>
          <w:szCs w:val="22"/>
        </w:rPr>
        <w:tab/>
        <w:t xml:space="preserve">      70 - 79</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C</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w:t>
      </w:r>
      <w:r w:rsidRPr="00063A02">
        <w:rPr>
          <w:rFonts w:ascii="Times New Roman" w:hAnsi="Times New Roman" w:cs="Times New Roman"/>
          <w:sz w:val="22"/>
          <w:szCs w:val="22"/>
        </w:rPr>
        <w:tab/>
        <w:t xml:space="preserve">      60 - 69</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D</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ab/>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w:t>
      </w:r>
      <w:r w:rsidRPr="00063A02">
        <w:rPr>
          <w:rFonts w:ascii="Times New Roman" w:hAnsi="Times New Roman" w:cs="Times New Roman"/>
          <w:sz w:val="22"/>
          <w:szCs w:val="22"/>
        </w:rPr>
        <w:tab/>
        <w:t xml:space="preserve">      Below 60</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          F</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 xml:space="preserve">The outline below shows sections and topics to be covered from the textbook: </w:t>
      </w:r>
    </w:p>
    <w:p w:rsidR="00B04C51" w:rsidRPr="00063A02" w:rsidRDefault="00B04C51" w:rsidP="00B04C51">
      <w:pPr>
        <w:rPr>
          <w:rFonts w:ascii="Times New Roman" w:hAnsi="Times New Roman" w:cs="Times New Roman"/>
          <w:sz w:val="22"/>
          <w:szCs w:val="22"/>
        </w:rPr>
      </w:pP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1.1</w:t>
      </w:r>
      <w:r w:rsidRPr="00063A02">
        <w:rPr>
          <w:rFonts w:ascii="Times New Roman" w:hAnsi="Times New Roman" w:cs="Times New Roman"/>
          <w:sz w:val="22"/>
          <w:szCs w:val="22"/>
        </w:rPr>
        <w:tab/>
      </w:r>
      <w:r w:rsidRPr="00063A02">
        <w:rPr>
          <w:rFonts w:ascii="Times New Roman" w:hAnsi="Times New Roman" w:cs="Times New Roman"/>
          <w:sz w:val="22"/>
          <w:szCs w:val="22"/>
        </w:rPr>
        <w:tab/>
        <w:t>Real Numbers and the Rectangular Coordinate System</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1.2</w:t>
      </w:r>
      <w:r w:rsidRPr="00063A02">
        <w:rPr>
          <w:rFonts w:ascii="Times New Roman" w:hAnsi="Times New Roman" w:cs="Times New Roman"/>
          <w:sz w:val="22"/>
          <w:szCs w:val="22"/>
        </w:rPr>
        <w:tab/>
      </w:r>
      <w:r w:rsidRPr="00063A02">
        <w:rPr>
          <w:rFonts w:ascii="Times New Roman" w:hAnsi="Times New Roman" w:cs="Times New Roman"/>
          <w:sz w:val="22"/>
          <w:szCs w:val="22"/>
        </w:rPr>
        <w:tab/>
        <w:t>Introduction to Relations and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1.3</w:t>
      </w:r>
      <w:r w:rsidRPr="00063A02">
        <w:rPr>
          <w:rFonts w:ascii="Times New Roman" w:hAnsi="Times New Roman" w:cs="Times New Roman"/>
          <w:sz w:val="22"/>
          <w:szCs w:val="22"/>
        </w:rPr>
        <w:tab/>
      </w:r>
      <w:r w:rsidRPr="00063A02">
        <w:rPr>
          <w:rFonts w:ascii="Times New Roman" w:hAnsi="Times New Roman" w:cs="Times New Roman"/>
          <w:sz w:val="22"/>
          <w:szCs w:val="22"/>
        </w:rPr>
        <w:tab/>
        <w:t>Linear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1.4</w:t>
      </w:r>
      <w:r w:rsidRPr="00063A02">
        <w:rPr>
          <w:rFonts w:ascii="Times New Roman" w:hAnsi="Times New Roman" w:cs="Times New Roman"/>
          <w:sz w:val="22"/>
          <w:szCs w:val="22"/>
        </w:rPr>
        <w:tab/>
      </w:r>
      <w:r w:rsidRPr="00063A02">
        <w:rPr>
          <w:rFonts w:ascii="Times New Roman" w:hAnsi="Times New Roman" w:cs="Times New Roman"/>
          <w:sz w:val="22"/>
          <w:szCs w:val="22"/>
        </w:rPr>
        <w:tab/>
        <w:t>Equations of Lines and Linear Models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1.5</w:t>
      </w:r>
      <w:r w:rsidRPr="00063A02">
        <w:rPr>
          <w:rFonts w:ascii="Times New Roman" w:hAnsi="Times New Roman" w:cs="Times New Roman"/>
          <w:sz w:val="22"/>
          <w:szCs w:val="22"/>
        </w:rPr>
        <w:tab/>
      </w:r>
      <w:r w:rsidRPr="00063A02">
        <w:rPr>
          <w:rFonts w:ascii="Times New Roman" w:hAnsi="Times New Roman" w:cs="Times New Roman"/>
          <w:sz w:val="22"/>
          <w:szCs w:val="22"/>
        </w:rPr>
        <w:tab/>
        <w:t>Linear equations and Inequalities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1.6</w:t>
      </w:r>
      <w:r w:rsidRPr="00063A02">
        <w:rPr>
          <w:rFonts w:ascii="Times New Roman" w:hAnsi="Times New Roman" w:cs="Times New Roman"/>
          <w:sz w:val="22"/>
          <w:szCs w:val="22"/>
        </w:rPr>
        <w:tab/>
      </w:r>
      <w:r w:rsidRPr="00063A02">
        <w:rPr>
          <w:rFonts w:ascii="Times New Roman" w:hAnsi="Times New Roman" w:cs="Times New Roman"/>
          <w:sz w:val="22"/>
          <w:szCs w:val="22"/>
        </w:rPr>
        <w:tab/>
        <w:t>Applications of Linear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lastRenderedPageBreak/>
        <w:t>2.1</w:t>
      </w:r>
      <w:r w:rsidRPr="00063A02">
        <w:rPr>
          <w:rFonts w:ascii="Times New Roman" w:hAnsi="Times New Roman" w:cs="Times New Roman"/>
          <w:sz w:val="22"/>
          <w:szCs w:val="22"/>
        </w:rPr>
        <w:tab/>
      </w:r>
      <w:r w:rsidRPr="00063A02">
        <w:rPr>
          <w:rFonts w:ascii="Times New Roman" w:hAnsi="Times New Roman" w:cs="Times New Roman"/>
          <w:sz w:val="22"/>
          <w:szCs w:val="22"/>
        </w:rPr>
        <w:tab/>
        <w:t>Graphs of Basic Functions and Relations; Symmetry</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2.2</w:t>
      </w:r>
      <w:r w:rsidRPr="00063A02">
        <w:rPr>
          <w:rFonts w:ascii="Times New Roman" w:hAnsi="Times New Roman" w:cs="Times New Roman"/>
          <w:sz w:val="22"/>
          <w:szCs w:val="22"/>
        </w:rPr>
        <w:tab/>
      </w:r>
      <w:r w:rsidRPr="00063A02">
        <w:rPr>
          <w:rFonts w:ascii="Times New Roman" w:hAnsi="Times New Roman" w:cs="Times New Roman"/>
          <w:sz w:val="22"/>
          <w:szCs w:val="22"/>
        </w:rPr>
        <w:tab/>
        <w:t>Vertical and Horizontal Shifts of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2.3</w:t>
      </w:r>
      <w:r w:rsidRPr="00063A02">
        <w:rPr>
          <w:rFonts w:ascii="Times New Roman" w:hAnsi="Times New Roman" w:cs="Times New Roman"/>
          <w:sz w:val="22"/>
          <w:szCs w:val="22"/>
        </w:rPr>
        <w:tab/>
      </w:r>
      <w:r w:rsidRPr="00063A02">
        <w:rPr>
          <w:rFonts w:ascii="Times New Roman" w:hAnsi="Times New Roman" w:cs="Times New Roman"/>
          <w:sz w:val="22"/>
          <w:szCs w:val="22"/>
        </w:rPr>
        <w:tab/>
        <w:t>Stretching, Shrinking, and Reflecting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2.4</w:t>
      </w:r>
      <w:r w:rsidRPr="00063A02">
        <w:rPr>
          <w:rFonts w:ascii="Times New Roman" w:hAnsi="Times New Roman" w:cs="Times New Roman"/>
          <w:sz w:val="22"/>
          <w:szCs w:val="22"/>
        </w:rPr>
        <w:tab/>
      </w:r>
      <w:r w:rsidRPr="00063A02">
        <w:rPr>
          <w:rFonts w:ascii="Times New Roman" w:hAnsi="Times New Roman" w:cs="Times New Roman"/>
          <w:sz w:val="22"/>
          <w:szCs w:val="22"/>
        </w:rPr>
        <w:tab/>
        <w:t>Absolute Value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2.5</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Piecewise-Defined Functions </w:t>
      </w:r>
      <w:r w:rsidRPr="00063A02">
        <w:rPr>
          <w:rFonts w:ascii="Times New Roman" w:hAnsi="Times New Roman" w:cs="Times New Roman"/>
          <w:sz w:val="22"/>
          <w:szCs w:val="22"/>
        </w:rPr>
        <w:tab/>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2.6</w:t>
      </w:r>
      <w:r w:rsidRPr="00063A02">
        <w:rPr>
          <w:rFonts w:ascii="Times New Roman" w:hAnsi="Times New Roman" w:cs="Times New Roman"/>
          <w:sz w:val="22"/>
          <w:szCs w:val="22"/>
        </w:rPr>
        <w:tab/>
      </w:r>
      <w:r w:rsidRPr="00063A02">
        <w:rPr>
          <w:rFonts w:ascii="Times New Roman" w:hAnsi="Times New Roman" w:cs="Times New Roman"/>
          <w:sz w:val="22"/>
          <w:szCs w:val="22"/>
        </w:rPr>
        <w:tab/>
        <w:t>Operations and Composition</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3.1</w:t>
      </w:r>
      <w:r w:rsidRPr="00063A02">
        <w:rPr>
          <w:rFonts w:ascii="Times New Roman" w:hAnsi="Times New Roman" w:cs="Times New Roman"/>
          <w:sz w:val="22"/>
          <w:szCs w:val="22"/>
        </w:rPr>
        <w:tab/>
      </w:r>
      <w:r w:rsidRPr="00063A02">
        <w:rPr>
          <w:rFonts w:ascii="Times New Roman" w:hAnsi="Times New Roman" w:cs="Times New Roman"/>
          <w:sz w:val="22"/>
          <w:szCs w:val="22"/>
        </w:rPr>
        <w:tab/>
        <w:t>Complex Numbers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3.2</w:t>
      </w:r>
      <w:r w:rsidRPr="00063A02">
        <w:rPr>
          <w:rFonts w:ascii="Times New Roman" w:hAnsi="Times New Roman" w:cs="Times New Roman"/>
          <w:sz w:val="22"/>
          <w:szCs w:val="22"/>
        </w:rPr>
        <w:tab/>
      </w:r>
      <w:r w:rsidRPr="00063A02">
        <w:rPr>
          <w:rFonts w:ascii="Times New Roman" w:hAnsi="Times New Roman" w:cs="Times New Roman"/>
          <w:sz w:val="22"/>
          <w:szCs w:val="22"/>
        </w:rPr>
        <w:tab/>
        <w:t>Quadratic Functions and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3.3</w:t>
      </w:r>
      <w:r w:rsidRPr="00063A02">
        <w:rPr>
          <w:rFonts w:ascii="Times New Roman" w:hAnsi="Times New Roman" w:cs="Times New Roman"/>
          <w:sz w:val="22"/>
          <w:szCs w:val="22"/>
        </w:rPr>
        <w:tab/>
      </w:r>
      <w:r w:rsidRPr="00063A02">
        <w:rPr>
          <w:rFonts w:ascii="Times New Roman" w:hAnsi="Times New Roman" w:cs="Times New Roman"/>
          <w:sz w:val="22"/>
          <w:szCs w:val="22"/>
        </w:rPr>
        <w:tab/>
        <w:t>Quadratic Equations and Inequalities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3.4</w:t>
      </w:r>
      <w:r w:rsidRPr="00063A02">
        <w:rPr>
          <w:rFonts w:ascii="Times New Roman" w:hAnsi="Times New Roman" w:cs="Times New Roman"/>
          <w:sz w:val="22"/>
          <w:szCs w:val="22"/>
        </w:rPr>
        <w:tab/>
      </w:r>
      <w:r w:rsidRPr="00063A02">
        <w:rPr>
          <w:rFonts w:ascii="Times New Roman" w:hAnsi="Times New Roman" w:cs="Times New Roman"/>
          <w:sz w:val="22"/>
          <w:szCs w:val="22"/>
        </w:rPr>
        <w:tab/>
        <w:t>Further Applications of Quadratic Functions and Models</w:t>
      </w:r>
      <w:r w:rsidRPr="00063A02">
        <w:rPr>
          <w:rFonts w:ascii="Times New Roman" w:hAnsi="Times New Roman" w:cs="Times New Roman"/>
          <w:sz w:val="22"/>
          <w:szCs w:val="22"/>
        </w:rPr>
        <w:tab/>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3.5</w:t>
      </w:r>
      <w:r w:rsidRPr="00063A02">
        <w:rPr>
          <w:rFonts w:ascii="Times New Roman" w:hAnsi="Times New Roman" w:cs="Times New Roman"/>
          <w:sz w:val="22"/>
          <w:szCs w:val="22"/>
        </w:rPr>
        <w:tab/>
      </w:r>
      <w:r w:rsidRPr="00063A02">
        <w:rPr>
          <w:rFonts w:ascii="Times New Roman" w:hAnsi="Times New Roman" w:cs="Times New Roman"/>
          <w:sz w:val="22"/>
          <w:szCs w:val="22"/>
        </w:rPr>
        <w:tab/>
        <w:t>Higher-Degree Polynomial Functions and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 xml:space="preserve">3.6 </w:t>
      </w:r>
      <w:r w:rsidRPr="00063A02">
        <w:rPr>
          <w:rFonts w:ascii="Times New Roman" w:hAnsi="Times New Roman" w:cs="Times New Roman"/>
          <w:sz w:val="22"/>
          <w:szCs w:val="22"/>
        </w:rPr>
        <w:tab/>
      </w:r>
      <w:r w:rsidRPr="00063A02">
        <w:rPr>
          <w:rFonts w:ascii="Times New Roman" w:hAnsi="Times New Roman" w:cs="Times New Roman"/>
          <w:sz w:val="22"/>
          <w:szCs w:val="22"/>
        </w:rPr>
        <w:tab/>
        <w:t>Topics in the Theory of Polynomial Functions (I)</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3.7</w:t>
      </w:r>
      <w:r w:rsidRPr="00063A02">
        <w:rPr>
          <w:rFonts w:ascii="Times New Roman" w:hAnsi="Times New Roman" w:cs="Times New Roman"/>
          <w:sz w:val="22"/>
          <w:szCs w:val="22"/>
        </w:rPr>
        <w:tab/>
      </w:r>
      <w:r w:rsidRPr="00063A02">
        <w:rPr>
          <w:rFonts w:ascii="Times New Roman" w:hAnsi="Times New Roman" w:cs="Times New Roman"/>
          <w:sz w:val="22"/>
          <w:szCs w:val="22"/>
        </w:rPr>
        <w:tab/>
        <w:t>Topics in the Theory of Polynomial Functions (II)</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3.8</w:t>
      </w:r>
      <w:r w:rsidRPr="00063A02">
        <w:rPr>
          <w:rFonts w:ascii="Times New Roman" w:hAnsi="Times New Roman" w:cs="Times New Roman"/>
          <w:sz w:val="22"/>
          <w:szCs w:val="22"/>
        </w:rPr>
        <w:tab/>
      </w:r>
      <w:r w:rsidRPr="00063A02">
        <w:rPr>
          <w:rFonts w:ascii="Times New Roman" w:hAnsi="Times New Roman" w:cs="Times New Roman"/>
          <w:sz w:val="22"/>
          <w:szCs w:val="22"/>
        </w:rPr>
        <w:tab/>
        <w:t>Polynomial Equations and Inequalities; Further Applications and Models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4.1</w:t>
      </w:r>
      <w:r w:rsidRPr="00063A02">
        <w:rPr>
          <w:rFonts w:ascii="Times New Roman" w:hAnsi="Times New Roman" w:cs="Times New Roman"/>
          <w:sz w:val="22"/>
          <w:szCs w:val="22"/>
        </w:rPr>
        <w:tab/>
      </w:r>
      <w:r w:rsidRPr="00063A02">
        <w:rPr>
          <w:rFonts w:ascii="Times New Roman" w:hAnsi="Times New Roman" w:cs="Times New Roman"/>
          <w:sz w:val="22"/>
          <w:szCs w:val="22"/>
        </w:rPr>
        <w:tab/>
        <w:t>Rational Functions and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4.2</w:t>
      </w:r>
      <w:r w:rsidRPr="00063A02">
        <w:rPr>
          <w:rFonts w:ascii="Times New Roman" w:hAnsi="Times New Roman" w:cs="Times New Roman"/>
          <w:sz w:val="22"/>
          <w:szCs w:val="22"/>
        </w:rPr>
        <w:tab/>
      </w:r>
      <w:r w:rsidRPr="00063A02">
        <w:rPr>
          <w:rFonts w:ascii="Times New Roman" w:hAnsi="Times New Roman" w:cs="Times New Roman"/>
          <w:sz w:val="22"/>
          <w:szCs w:val="22"/>
        </w:rPr>
        <w:tab/>
        <w:t>More on Rational Functions and Graphs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4.3</w:t>
      </w:r>
      <w:r w:rsidRPr="00063A02">
        <w:rPr>
          <w:rFonts w:ascii="Times New Roman" w:hAnsi="Times New Roman" w:cs="Times New Roman"/>
          <w:sz w:val="22"/>
          <w:szCs w:val="22"/>
        </w:rPr>
        <w:tab/>
      </w:r>
      <w:r w:rsidRPr="00063A02">
        <w:rPr>
          <w:rFonts w:ascii="Times New Roman" w:hAnsi="Times New Roman" w:cs="Times New Roman"/>
          <w:sz w:val="22"/>
          <w:szCs w:val="22"/>
        </w:rPr>
        <w:tab/>
        <w:t>Rational Equations, Inequalities, Models, and Applications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4.4</w:t>
      </w:r>
      <w:r w:rsidRPr="00063A02">
        <w:rPr>
          <w:rFonts w:ascii="Times New Roman" w:hAnsi="Times New Roman" w:cs="Times New Roman"/>
          <w:sz w:val="22"/>
          <w:szCs w:val="22"/>
        </w:rPr>
        <w:tab/>
      </w:r>
      <w:r w:rsidRPr="00063A02">
        <w:rPr>
          <w:rFonts w:ascii="Times New Roman" w:hAnsi="Times New Roman" w:cs="Times New Roman"/>
          <w:sz w:val="22"/>
          <w:szCs w:val="22"/>
        </w:rPr>
        <w:tab/>
        <w:t>Functions Defined by Powers and Roots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4.5</w:t>
      </w:r>
      <w:r w:rsidRPr="00063A02">
        <w:rPr>
          <w:rFonts w:ascii="Times New Roman" w:hAnsi="Times New Roman" w:cs="Times New Roman"/>
          <w:sz w:val="22"/>
          <w:szCs w:val="22"/>
        </w:rPr>
        <w:tab/>
      </w:r>
      <w:r w:rsidRPr="00063A02">
        <w:rPr>
          <w:rFonts w:ascii="Times New Roman" w:hAnsi="Times New Roman" w:cs="Times New Roman"/>
          <w:sz w:val="22"/>
          <w:szCs w:val="22"/>
        </w:rPr>
        <w:tab/>
        <w:t>Equations Inequalities, and Applications Involving Root Functions</w:t>
      </w:r>
      <w:r w:rsidRPr="00063A02">
        <w:rPr>
          <w:rFonts w:ascii="Times New Roman" w:hAnsi="Times New Roman" w:cs="Times New Roman"/>
          <w:b/>
          <w:sz w:val="22"/>
          <w:szCs w:val="22"/>
        </w:rPr>
        <w:tab/>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5.1</w:t>
      </w:r>
      <w:r w:rsidRPr="00063A02">
        <w:rPr>
          <w:rFonts w:ascii="Times New Roman" w:hAnsi="Times New Roman" w:cs="Times New Roman"/>
          <w:sz w:val="22"/>
          <w:szCs w:val="22"/>
        </w:rPr>
        <w:tab/>
      </w:r>
      <w:r w:rsidRPr="00063A02">
        <w:rPr>
          <w:rFonts w:ascii="Times New Roman" w:hAnsi="Times New Roman" w:cs="Times New Roman"/>
          <w:sz w:val="22"/>
          <w:szCs w:val="22"/>
        </w:rPr>
        <w:tab/>
        <w:t>Inverse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 xml:space="preserve">5.2 </w:t>
      </w:r>
      <w:r w:rsidRPr="00063A02">
        <w:rPr>
          <w:rFonts w:ascii="Times New Roman" w:hAnsi="Times New Roman" w:cs="Times New Roman"/>
          <w:sz w:val="22"/>
          <w:szCs w:val="22"/>
        </w:rPr>
        <w:tab/>
      </w:r>
      <w:r w:rsidRPr="00063A02">
        <w:rPr>
          <w:rFonts w:ascii="Times New Roman" w:hAnsi="Times New Roman" w:cs="Times New Roman"/>
          <w:sz w:val="22"/>
          <w:szCs w:val="22"/>
        </w:rPr>
        <w:tab/>
        <w:t xml:space="preserve">Exponential Functions </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5.3</w:t>
      </w:r>
      <w:r w:rsidRPr="00063A02">
        <w:rPr>
          <w:rFonts w:ascii="Times New Roman" w:hAnsi="Times New Roman" w:cs="Times New Roman"/>
          <w:sz w:val="22"/>
          <w:szCs w:val="22"/>
        </w:rPr>
        <w:tab/>
      </w:r>
      <w:r w:rsidRPr="00063A02">
        <w:rPr>
          <w:rFonts w:ascii="Times New Roman" w:hAnsi="Times New Roman" w:cs="Times New Roman"/>
          <w:sz w:val="22"/>
          <w:szCs w:val="22"/>
        </w:rPr>
        <w:tab/>
        <w:t>Logarithms and Their Properties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5.4</w:t>
      </w:r>
      <w:r w:rsidRPr="00063A02">
        <w:rPr>
          <w:rFonts w:ascii="Times New Roman" w:hAnsi="Times New Roman" w:cs="Times New Roman"/>
          <w:sz w:val="22"/>
          <w:szCs w:val="22"/>
        </w:rPr>
        <w:tab/>
      </w:r>
      <w:r w:rsidRPr="00063A02">
        <w:rPr>
          <w:rFonts w:ascii="Times New Roman" w:hAnsi="Times New Roman" w:cs="Times New Roman"/>
          <w:sz w:val="22"/>
          <w:szCs w:val="22"/>
        </w:rPr>
        <w:tab/>
        <w:t>Logarithmic Functions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5.5</w:t>
      </w:r>
      <w:r w:rsidRPr="00063A02">
        <w:rPr>
          <w:rFonts w:ascii="Times New Roman" w:hAnsi="Times New Roman" w:cs="Times New Roman"/>
          <w:sz w:val="22"/>
          <w:szCs w:val="22"/>
        </w:rPr>
        <w:tab/>
      </w:r>
      <w:r w:rsidRPr="00063A02">
        <w:rPr>
          <w:rFonts w:ascii="Times New Roman" w:hAnsi="Times New Roman" w:cs="Times New Roman"/>
          <w:sz w:val="22"/>
          <w:szCs w:val="22"/>
        </w:rPr>
        <w:tab/>
        <w:t>Exponential and Logarithmic Equations and Inequalities</w:t>
      </w:r>
    </w:p>
    <w:p w:rsidR="00B04C51" w:rsidRPr="00063A02" w:rsidRDefault="00B04C51" w:rsidP="00B04C51">
      <w:pPr>
        <w:rPr>
          <w:rFonts w:ascii="Times New Roman" w:hAnsi="Times New Roman" w:cs="Times New Roman"/>
          <w:sz w:val="22"/>
          <w:szCs w:val="22"/>
        </w:rPr>
      </w:pPr>
      <w:r w:rsidRPr="00063A02">
        <w:rPr>
          <w:rFonts w:ascii="Times New Roman" w:hAnsi="Times New Roman" w:cs="Times New Roman"/>
          <w:sz w:val="22"/>
          <w:szCs w:val="22"/>
        </w:rPr>
        <w:t>5.6</w:t>
      </w:r>
      <w:r w:rsidRPr="00063A02">
        <w:rPr>
          <w:rFonts w:ascii="Times New Roman" w:hAnsi="Times New Roman" w:cs="Times New Roman"/>
          <w:sz w:val="22"/>
          <w:szCs w:val="22"/>
        </w:rPr>
        <w:tab/>
      </w:r>
      <w:r w:rsidRPr="00063A02">
        <w:rPr>
          <w:rFonts w:ascii="Times New Roman" w:hAnsi="Times New Roman" w:cs="Times New Roman"/>
          <w:sz w:val="22"/>
          <w:szCs w:val="22"/>
        </w:rPr>
        <w:tab/>
        <w:t>Further Applications and Modeling with Exponential and Logarithmic Functions</w:t>
      </w:r>
      <w:r w:rsidRPr="00063A02">
        <w:rPr>
          <w:rFonts w:ascii="Times New Roman" w:hAnsi="Times New Roman" w:cs="Times New Roman"/>
          <w:sz w:val="22"/>
          <w:szCs w:val="22"/>
        </w:rPr>
        <w:tab/>
      </w:r>
    </w:p>
    <w:p w:rsidR="00B04C51" w:rsidRPr="00063A02" w:rsidRDefault="00B04C51" w:rsidP="00B04C51">
      <w:pPr>
        <w:rPr>
          <w:rFonts w:ascii="Times New Roman" w:hAnsi="Times New Roman" w:cs="Times New Roman"/>
          <w:sz w:val="22"/>
          <w:szCs w:val="22"/>
        </w:rPr>
      </w:pPr>
    </w:p>
    <w:p w:rsidR="002336C5" w:rsidRPr="00063A02" w:rsidRDefault="002336C5" w:rsidP="00850FF6">
      <w:pPr>
        <w:rPr>
          <w:rFonts w:ascii="Times New Roman" w:hAnsi="Times New Roman" w:cs="Times New Roman"/>
          <w:sz w:val="22"/>
          <w:szCs w:val="22"/>
        </w:rPr>
      </w:pPr>
    </w:p>
    <w:p w:rsidR="00850FF6" w:rsidRPr="00063A02" w:rsidRDefault="00063A02" w:rsidP="00063A02">
      <w:pPr>
        <w:jc w:val="center"/>
        <w:rPr>
          <w:rFonts w:ascii="Times New Roman" w:hAnsi="Times New Roman" w:cs="Times New Roman"/>
          <w:b/>
          <w:sz w:val="22"/>
          <w:szCs w:val="22"/>
        </w:rPr>
      </w:pPr>
      <w:r w:rsidRPr="00063A02">
        <w:rPr>
          <w:rFonts w:ascii="Times New Roman" w:hAnsi="Times New Roman" w:cs="Times New Roman"/>
          <w:b/>
          <w:sz w:val="22"/>
          <w:szCs w:val="22"/>
        </w:rPr>
        <w:t>Math 1233</w:t>
      </w:r>
      <w:r w:rsidR="00850FF6" w:rsidRPr="00063A02">
        <w:rPr>
          <w:rFonts w:ascii="Times New Roman" w:hAnsi="Times New Roman" w:cs="Times New Roman"/>
          <w:b/>
          <w:sz w:val="22"/>
          <w:szCs w:val="22"/>
        </w:rPr>
        <w:t xml:space="preserve"> Assessment for Critical Thinking Skills</w:t>
      </w:r>
    </w:p>
    <w:p w:rsidR="00850FF6" w:rsidRPr="00063A02" w:rsidRDefault="00850FF6" w:rsidP="00850FF6">
      <w:pPr>
        <w:rPr>
          <w:rFonts w:ascii="Times New Roman" w:hAnsi="Times New Roman" w:cs="Times New Roman"/>
          <w:sz w:val="22"/>
          <w:szCs w:val="22"/>
        </w:rPr>
      </w:pPr>
    </w:p>
    <w:p w:rsidR="00850FF6" w:rsidRPr="00063A02" w:rsidRDefault="00850FF6" w:rsidP="00850FF6">
      <w:pPr>
        <w:rPr>
          <w:rFonts w:ascii="Times New Roman" w:hAnsi="Times New Roman" w:cs="Times New Roman"/>
          <w:sz w:val="22"/>
          <w:szCs w:val="22"/>
        </w:rPr>
      </w:pPr>
      <w:r w:rsidRPr="00063A02">
        <w:rPr>
          <w:rFonts w:ascii="Times New Roman" w:hAnsi="Times New Roman" w:cs="Times New Roman"/>
          <w:sz w:val="22"/>
          <w:szCs w:val="22"/>
        </w:rPr>
        <w:t>An assessment of student competency would be based on the following rubric:</w:t>
      </w:r>
    </w:p>
    <w:p w:rsidR="00850FF6" w:rsidRPr="00063A02" w:rsidRDefault="00850FF6" w:rsidP="00850FF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879"/>
        <w:gridCol w:w="1887"/>
        <w:gridCol w:w="3696"/>
        <w:gridCol w:w="1888"/>
      </w:tblGrid>
      <w:tr w:rsidR="00850FF6" w:rsidRPr="00063A02" w:rsidTr="00BA102C">
        <w:tc>
          <w:tcPr>
            <w:tcW w:w="1915" w:type="dxa"/>
          </w:tcPr>
          <w:p w:rsidR="00850FF6" w:rsidRPr="00063A02" w:rsidRDefault="00850FF6" w:rsidP="00BA102C">
            <w:pPr>
              <w:rPr>
                <w:rFonts w:ascii="Times New Roman" w:hAnsi="Times New Roman" w:cs="Times New Roman"/>
              </w:rPr>
            </w:pPr>
          </w:p>
        </w:tc>
        <w:tc>
          <w:tcPr>
            <w:tcW w:w="1915"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Capstone</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4</w:t>
            </w:r>
          </w:p>
        </w:tc>
        <w:tc>
          <w:tcPr>
            <w:tcW w:w="3830"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Milestones</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3-2</w:t>
            </w:r>
          </w:p>
        </w:tc>
        <w:tc>
          <w:tcPr>
            <w:tcW w:w="1916"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Benchmark</w:t>
            </w:r>
          </w:p>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1</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Evidence</w:t>
            </w:r>
          </w:p>
        </w:t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 xml:space="preserve">Solution technique chosen is among the best possible for the problem </w:t>
            </w:r>
          </w:p>
        </w:tc>
        <w:tc>
          <w:tcPr>
            <w:tcW w:w="3830"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Solution technique chosen will work but is not among the best possible choices</w:t>
            </w:r>
          </w:p>
        </w:tc>
        <w:tc>
          <w:tcPr>
            <w:tcW w:w="1916"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A solution technique is chosen without consideration of the details of the problem</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Explanation of issues</w:t>
            </w:r>
          </w:p>
        </w:t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A sequence of mathematical steps leading toward the solution is performed without error</w:t>
            </w:r>
          </w:p>
        </w:tc>
        <w:tc>
          <w:tcPr>
            <w:tcW w:w="3830"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A sequence of mathematical steps leading toward the solution is performed but the work is not complete or has one to two mathematical errors</w:t>
            </w:r>
          </w:p>
        </w:tc>
        <w:tc>
          <w:tcPr>
            <w:tcW w:w="1916"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 xml:space="preserve">The chosen sequence of mathematical steps is performed with multiple errors or does not lead towards a correct conclusion </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Conclusion and related outcomes</w:t>
            </w:r>
          </w:p>
        </w:t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Conclusion is clearly expressed and is logically connected to previous work</w:t>
            </w:r>
          </w:p>
        </w:tc>
        <w:tc>
          <w:tcPr>
            <w:tcW w:w="3830"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Conclusion is ambiguous or does not take all appropriate information into account</w:t>
            </w:r>
          </w:p>
        </w:tc>
        <w:tc>
          <w:tcPr>
            <w:tcW w:w="1916"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Conclusion, even if correct, is not supported with any argument</w:t>
            </w:r>
          </w:p>
        </w:tc>
      </w:tr>
    </w:tbl>
    <w:p w:rsidR="00850FF6" w:rsidRPr="00063A02" w:rsidRDefault="00850FF6" w:rsidP="00850FF6">
      <w:pPr>
        <w:rPr>
          <w:rFonts w:ascii="Times New Roman" w:hAnsi="Times New Roman" w:cs="Times New Roman"/>
          <w:sz w:val="22"/>
          <w:szCs w:val="22"/>
        </w:rPr>
      </w:pPr>
    </w:p>
    <w:p w:rsidR="00063A02" w:rsidRDefault="00063A02">
      <w:pPr>
        <w:rPr>
          <w:rFonts w:ascii="Times New Roman" w:hAnsi="Times New Roman" w:cs="Times New Roman"/>
          <w:sz w:val="22"/>
          <w:szCs w:val="22"/>
        </w:rPr>
      </w:pPr>
      <w:r>
        <w:rPr>
          <w:rFonts w:ascii="Times New Roman" w:hAnsi="Times New Roman" w:cs="Times New Roman"/>
          <w:sz w:val="22"/>
          <w:szCs w:val="22"/>
        </w:rPr>
        <w:br w:type="page"/>
      </w:r>
    </w:p>
    <w:p w:rsidR="00850FF6" w:rsidRPr="00063A02" w:rsidRDefault="00850FF6" w:rsidP="00850FF6">
      <w:pPr>
        <w:rPr>
          <w:rFonts w:ascii="Times New Roman" w:hAnsi="Times New Roman" w:cs="Times New Roman"/>
          <w:sz w:val="22"/>
          <w:szCs w:val="22"/>
        </w:rPr>
      </w:pPr>
    </w:p>
    <w:p w:rsidR="00850FF6" w:rsidRPr="00063A02" w:rsidRDefault="00063A02" w:rsidP="00063A02">
      <w:pPr>
        <w:jc w:val="center"/>
        <w:rPr>
          <w:rFonts w:ascii="Times New Roman" w:hAnsi="Times New Roman" w:cs="Times New Roman"/>
          <w:b/>
          <w:sz w:val="22"/>
          <w:szCs w:val="22"/>
        </w:rPr>
      </w:pPr>
      <w:r w:rsidRPr="00063A02">
        <w:rPr>
          <w:rFonts w:ascii="Times New Roman" w:hAnsi="Times New Roman" w:cs="Times New Roman"/>
          <w:b/>
          <w:sz w:val="22"/>
          <w:szCs w:val="22"/>
        </w:rPr>
        <w:t>Math 1233</w:t>
      </w:r>
      <w:r w:rsidR="00850FF6" w:rsidRPr="00063A02">
        <w:rPr>
          <w:rFonts w:ascii="Times New Roman" w:hAnsi="Times New Roman" w:cs="Times New Roman"/>
          <w:b/>
          <w:sz w:val="22"/>
          <w:szCs w:val="22"/>
        </w:rPr>
        <w:t xml:space="preserve"> Assessment for Communication Skills</w:t>
      </w:r>
    </w:p>
    <w:p w:rsidR="00850FF6" w:rsidRPr="00063A02" w:rsidRDefault="00850FF6" w:rsidP="00850FF6">
      <w:pPr>
        <w:rPr>
          <w:rFonts w:ascii="Times New Roman" w:hAnsi="Times New Roman" w:cs="Times New Roman"/>
          <w:b/>
          <w:sz w:val="22"/>
          <w:szCs w:val="22"/>
        </w:rPr>
      </w:pPr>
    </w:p>
    <w:p w:rsidR="00850FF6" w:rsidRPr="00063A02" w:rsidRDefault="00850FF6" w:rsidP="00850FF6">
      <w:pPr>
        <w:rPr>
          <w:rFonts w:ascii="Times New Roman" w:hAnsi="Times New Roman" w:cs="Times New Roman"/>
          <w:sz w:val="22"/>
          <w:szCs w:val="22"/>
        </w:rPr>
      </w:pPr>
      <w:r w:rsidRPr="00063A02">
        <w:rPr>
          <w:rFonts w:ascii="Times New Roman" w:hAnsi="Times New Roman" w:cs="Times New Roman"/>
          <w:sz w:val="22"/>
          <w:szCs w:val="22"/>
        </w:rPr>
        <w:t>An assessment of student competency would be based on the following rubric:</w:t>
      </w:r>
    </w:p>
    <w:p w:rsidR="00850FF6" w:rsidRPr="00063A02" w:rsidRDefault="00850FF6" w:rsidP="00850FF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886"/>
        <w:gridCol w:w="2371"/>
        <w:gridCol w:w="3210"/>
        <w:gridCol w:w="1883"/>
      </w:tblGrid>
      <w:tr w:rsidR="00850FF6" w:rsidRPr="00063A02" w:rsidTr="00BA102C">
        <w:tc>
          <w:tcPr>
            <w:tcW w:w="1915" w:type="dxa"/>
          </w:tcPr>
          <w:p w:rsidR="00850FF6" w:rsidRPr="00063A02" w:rsidRDefault="00850FF6" w:rsidP="00BA102C">
            <w:pPr>
              <w:rPr>
                <w:rFonts w:ascii="Times New Roman" w:hAnsi="Times New Roman" w:cs="Times New Roman"/>
              </w:rPr>
            </w:pPr>
          </w:p>
        </w:tc>
        <w:tc>
          <w:tcPr>
            <w:tcW w:w="2423"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Capstone</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4</w:t>
            </w:r>
          </w:p>
        </w:tc>
        <w:tc>
          <w:tcPr>
            <w:tcW w:w="3322"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Milestones</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3-2</w:t>
            </w:r>
          </w:p>
        </w:tc>
        <w:tc>
          <w:tcPr>
            <w:tcW w:w="1916"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Benchmark</w:t>
            </w:r>
          </w:p>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1</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Content Development</w:t>
            </w:r>
          </w:p>
        </w:tc>
        <w:tc>
          <w:tcPr>
            <w:tcW w:w="2423"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Uses appropriate, relevant, and compelling content to illustrate mastery of the subject, conveying the writer's understanding, and shaping the whole work. </w:t>
            </w:r>
          </w:p>
        </w:tc>
        <w:tc>
          <w:tcPr>
            <w:tcW w:w="3322"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Uses appropriate, relevant, and compelling content to explore ideas within the context of the discipline and shape the whole work.</w:t>
            </w:r>
          </w:p>
        </w:tc>
        <w:tc>
          <w:tcPr>
            <w:tcW w:w="1916"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Uses appropriate and relevant content to develop simple ideas in some parts of the work. </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Genre and Disciplinary Conventions</w:t>
            </w:r>
          </w:p>
        </w:tc>
        <w:tc>
          <w:tcPr>
            <w:tcW w:w="2423"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Demonstrates detailed attention to and successful execution of a wide range of conventions particular to a specific discipline and/or writing task (s) including organization, content, presentation, formatting, and stylistic choices.</w:t>
            </w:r>
          </w:p>
        </w:tc>
        <w:tc>
          <w:tcPr>
            <w:tcW w:w="3322"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Follows expectations appropriate to a specific discipline and/or writing task(s) for basic organization, content, and presentation. </w:t>
            </w:r>
          </w:p>
        </w:tc>
        <w:tc>
          <w:tcPr>
            <w:tcW w:w="1916"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Attempts to use a consistent system for basic organization and presentation. </w:t>
            </w:r>
          </w:p>
        </w:tc>
      </w:tr>
      <w:tr w:rsidR="00850FF6" w:rsidRPr="00063A02" w:rsidTr="00BA102C">
        <w:tc>
          <w:tcPr>
            <w:tcW w:w="1915"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Control of Syntax and Mechanics</w:t>
            </w:r>
          </w:p>
        </w:tc>
        <w:tc>
          <w:tcPr>
            <w:tcW w:w="2423"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Work skillfully communicates meaning with clarity and fluency, and is virtually error-free</w:t>
            </w:r>
          </w:p>
        </w:tc>
        <w:tc>
          <w:tcPr>
            <w:tcW w:w="3322"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Work generally conveys meaning to readers.  There are relatively few errors</w:t>
            </w:r>
          </w:p>
        </w:tc>
        <w:tc>
          <w:tcPr>
            <w:tcW w:w="1916"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Work sometimes impedes meaning because of errors in usage</w:t>
            </w:r>
          </w:p>
        </w:tc>
      </w:tr>
    </w:tbl>
    <w:p w:rsidR="00B04C51" w:rsidRPr="00063A02" w:rsidRDefault="00B04C51" w:rsidP="00850FF6">
      <w:pPr>
        <w:rPr>
          <w:rFonts w:ascii="Times New Roman" w:hAnsi="Times New Roman" w:cs="Times New Roman"/>
          <w:sz w:val="22"/>
          <w:szCs w:val="22"/>
        </w:rPr>
      </w:pPr>
    </w:p>
    <w:p w:rsidR="00063A02" w:rsidRDefault="00063A02">
      <w:pPr>
        <w:rPr>
          <w:rFonts w:ascii="Times New Roman" w:hAnsi="Times New Roman" w:cs="Times New Roman"/>
          <w:b/>
          <w:sz w:val="22"/>
          <w:szCs w:val="22"/>
        </w:rPr>
      </w:pPr>
      <w:r>
        <w:rPr>
          <w:rFonts w:ascii="Times New Roman" w:hAnsi="Times New Roman" w:cs="Times New Roman"/>
          <w:b/>
          <w:sz w:val="22"/>
          <w:szCs w:val="22"/>
        </w:rPr>
        <w:br w:type="page"/>
      </w:r>
    </w:p>
    <w:p w:rsidR="00850FF6" w:rsidRPr="00063A02" w:rsidRDefault="00063A02" w:rsidP="00063A02">
      <w:pPr>
        <w:jc w:val="center"/>
        <w:rPr>
          <w:rFonts w:ascii="Times New Roman" w:hAnsi="Times New Roman" w:cs="Times New Roman"/>
          <w:b/>
          <w:sz w:val="22"/>
          <w:szCs w:val="22"/>
        </w:rPr>
      </w:pPr>
      <w:r w:rsidRPr="00063A02">
        <w:rPr>
          <w:rFonts w:ascii="Times New Roman" w:hAnsi="Times New Roman" w:cs="Times New Roman"/>
          <w:b/>
          <w:sz w:val="22"/>
          <w:szCs w:val="22"/>
        </w:rPr>
        <w:t>Math 1233</w:t>
      </w:r>
      <w:r w:rsidR="00850FF6" w:rsidRPr="00063A02">
        <w:rPr>
          <w:rFonts w:ascii="Times New Roman" w:hAnsi="Times New Roman" w:cs="Times New Roman"/>
          <w:b/>
          <w:sz w:val="22"/>
          <w:szCs w:val="22"/>
        </w:rPr>
        <w:t xml:space="preserve"> Assessment for Empirical and Quantitative Skills</w:t>
      </w:r>
    </w:p>
    <w:p w:rsidR="00850FF6" w:rsidRPr="00063A02" w:rsidRDefault="00850FF6" w:rsidP="00850FF6">
      <w:pPr>
        <w:rPr>
          <w:rFonts w:ascii="Times New Roman" w:hAnsi="Times New Roman" w:cs="Times New Roman"/>
          <w:sz w:val="22"/>
          <w:szCs w:val="22"/>
        </w:rPr>
      </w:pPr>
    </w:p>
    <w:p w:rsidR="00850FF6" w:rsidRPr="00063A02" w:rsidRDefault="00850FF6" w:rsidP="00850FF6">
      <w:pPr>
        <w:rPr>
          <w:rFonts w:ascii="Times New Roman" w:hAnsi="Times New Roman" w:cs="Times New Roman"/>
          <w:sz w:val="22"/>
          <w:szCs w:val="22"/>
        </w:rPr>
      </w:pPr>
      <w:r w:rsidRPr="00063A02">
        <w:rPr>
          <w:rFonts w:ascii="Times New Roman" w:hAnsi="Times New Roman" w:cs="Times New Roman"/>
          <w:sz w:val="22"/>
          <w:szCs w:val="22"/>
        </w:rPr>
        <w:t>An assessment of student competency would be based on the following rubric:</w:t>
      </w:r>
    </w:p>
    <w:p w:rsidR="00850FF6" w:rsidRPr="00063A02" w:rsidRDefault="00850FF6" w:rsidP="00850FF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349"/>
        <w:gridCol w:w="2175"/>
        <w:gridCol w:w="2995"/>
        <w:gridCol w:w="1831"/>
      </w:tblGrid>
      <w:tr w:rsidR="00850FF6" w:rsidRPr="00063A02" w:rsidTr="00BA102C">
        <w:tc>
          <w:tcPr>
            <w:tcW w:w="2374" w:type="dxa"/>
          </w:tcPr>
          <w:p w:rsidR="00850FF6" w:rsidRPr="00063A02" w:rsidRDefault="00850FF6" w:rsidP="00BA102C">
            <w:pPr>
              <w:rPr>
                <w:rFonts w:ascii="Times New Roman" w:hAnsi="Times New Roman" w:cs="Times New Roman"/>
              </w:rPr>
            </w:pPr>
          </w:p>
        </w:tc>
        <w:tc>
          <w:tcPr>
            <w:tcW w:w="2234"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Capstone</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4</w:t>
            </w:r>
          </w:p>
        </w:tc>
        <w:tc>
          <w:tcPr>
            <w:tcW w:w="3115"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Milestones</w:t>
            </w:r>
          </w:p>
          <w:p w:rsidR="00850FF6" w:rsidRPr="00063A02" w:rsidRDefault="00B53F0B" w:rsidP="00BA102C">
            <w:pPr>
              <w:jc w:val="center"/>
              <w:rPr>
                <w:rFonts w:ascii="Times New Roman" w:hAnsi="Times New Roman" w:cs="Times New Roman"/>
              </w:rPr>
            </w:pPr>
            <w:r w:rsidRPr="00063A02">
              <w:rPr>
                <w:rFonts w:ascii="Times New Roman" w:hAnsi="Times New Roman" w:cs="Times New Roman"/>
              </w:rPr>
              <w:t>3-2</w:t>
            </w:r>
          </w:p>
        </w:tc>
        <w:tc>
          <w:tcPr>
            <w:tcW w:w="1853" w:type="dxa"/>
          </w:tcPr>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Benchmark</w:t>
            </w:r>
          </w:p>
          <w:p w:rsidR="00850FF6" w:rsidRPr="00063A02" w:rsidRDefault="00850FF6" w:rsidP="00BA102C">
            <w:pPr>
              <w:jc w:val="center"/>
              <w:rPr>
                <w:rFonts w:ascii="Times New Roman" w:hAnsi="Times New Roman" w:cs="Times New Roman"/>
              </w:rPr>
            </w:pPr>
            <w:r w:rsidRPr="00063A02">
              <w:rPr>
                <w:rFonts w:ascii="Times New Roman" w:hAnsi="Times New Roman" w:cs="Times New Roman"/>
              </w:rPr>
              <w:t>1</w:t>
            </w:r>
          </w:p>
        </w:tc>
      </w:tr>
      <w:tr w:rsidR="00850FF6" w:rsidRPr="00063A02" w:rsidTr="00BA102C">
        <w:tc>
          <w:tcPr>
            <w:tcW w:w="2374"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Representation</w:t>
            </w:r>
          </w:p>
        </w:tc>
        <w:tc>
          <w:tcPr>
            <w:tcW w:w="2234"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Skillfully converts relevant information into an insightful mathematical portrayal in a way that contributes to a further or deeper understanding. </w:t>
            </w:r>
          </w:p>
        </w:tc>
        <w:tc>
          <w:tcPr>
            <w:tcW w:w="3115"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Completes conversion of information but resulting mathematical portrayal is only partially appropriate or accurate. </w:t>
            </w:r>
          </w:p>
        </w:tc>
        <w:tc>
          <w:tcPr>
            <w:tcW w:w="1853"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Completes conversion of information but resulting mathematical portrayal is inappropriate or inaccurate. </w:t>
            </w:r>
          </w:p>
        </w:tc>
      </w:tr>
      <w:tr w:rsidR="00850FF6" w:rsidRPr="00063A02" w:rsidTr="00BA102C">
        <w:tc>
          <w:tcPr>
            <w:tcW w:w="2374"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Calculation</w:t>
            </w:r>
          </w:p>
        </w:tc>
        <w:tc>
          <w:tcPr>
            <w:tcW w:w="2234"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Calculations attempted are essentially all successful and sufficiently comprehensive to solve the problem. </w:t>
            </w:r>
          </w:p>
        </w:tc>
        <w:tc>
          <w:tcPr>
            <w:tcW w:w="3115"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Calculations attempted are either unsuccessful or </w:t>
            </w:r>
          </w:p>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represent only a portion of the calculations required to comprehensively solve the problem. </w:t>
            </w:r>
          </w:p>
        </w:tc>
        <w:tc>
          <w:tcPr>
            <w:tcW w:w="1853"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Calculations are attempted but are both unsuccessful and are not comprehensive. </w:t>
            </w:r>
          </w:p>
        </w:tc>
      </w:tr>
      <w:tr w:rsidR="00850FF6" w:rsidRPr="00063A02" w:rsidTr="00BA102C">
        <w:tc>
          <w:tcPr>
            <w:tcW w:w="2374" w:type="dxa"/>
          </w:tcPr>
          <w:p w:rsidR="00850FF6" w:rsidRPr="00063A02" w:rsidRDefault="00850FF6" w:rsidP="00BA102C">
            <w:pPr>
              <w:rPr>
                <w:rFonts w:ascii="Times New Roman" w:hAnsi="Times New Roman" w:cs="Times New Roman"/>
              </w:rPr>
            </w:pPr>
            <w:r w:rsidRPr="00063A02">
              <w:rPr>
                <w:rFonts w:ascii="Times New Roman" w:hAnsi="Times New Roman" w:cs="Times New Roman"/>
              </w:rPr>
              <w:t>Application/Analysis</w:t>
            </w:r>
          </w:p>
        </w:tc>
        <w:tc>
          <w:tcPr>
            <w:tcW w:w="2234"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Uses the quantitative analysis of data as the basis for deep and thoughtful judgments, drawing insightful, carefully qualified conclusions from this work. </w:t>
            </w:r>
          </w:p>
        </w:tc>
        <w:tc>
          <w:tcPr>
            <w:tcW w:w="3115"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Uses the quantitative analysis of data as the basis for workmanlike (without inspiration or nuance, ordinary) judgments, drawing plausible conclusions from this work. </w:t>
            </w:r>
          </w:p>
        </w:tc>
        <w:tc>
          <w:tcPr>
            <w:tcW w:w="1853" w:type="dxa"/>
          </w:tcPr>
          <w:p w:rsidR="00850FF6" w:rsidRPr="00063A02" w:rsidRDefault="00850FF6" w:rsidP="00BA102C">
            <w:pPr>
              <w:pStyle w:val="Default"/>
              <w:rPr>
                <w:rFonts w:ascii="Times New Roman" w:hAnsi="Times New Roman" w:cs="Times New Roman"/>
              </w:rPr>
            </w:pPr>
            <w:r w:rsidRPr="00063A02">
              <w:rPr>
                <w:rFonts w:ascii="Times New Roman" w:hAnsi="Times New Roman" w:cs="Times New Roman"/>
              </w:rPr>
              <w:t xml:space="preserve">Uses the quantitative analysis of data as the basis for tentative, basic judgments, although is hesitant or uncertain about drawing conclusions from this work. </w:t>
            </w:r>
          </w:p>
        </w:tc>
      </w:tr>
    </w:tbl>
    <w:p w:rsidR="00850FF6" w:rsidRPr="00063A02" w:rsidRDefault="00850FF6" w:rsidP="00850FF6">
      <w:pPr>
        <w:rPr>
          <w:rFonts w:ascii="Times New Roman" w:hAnsi="Times New Roman" w:cs="Times New Roman"/>
          <w:sz w:val="22"/>
          <w:szCs w:val="22"/>
        </w:rPr>
      </w:pPr>
    </w:p>
    <w:p w:rsidR="00850FF6" w:rsidRPr="00063A02" w:rsidRDefault="00850FF6" w:rsidP="00850FF6">
      <w:pPr>
        <w:rPr>
          <w:rFonts w:ascii="Times New Roman" w:hAnsi="Times New Roman" w:cs="Times New Roman"/>
          <w:sz w:val="22"/>
          <w:szCs w:val="22"/>
        </w:rPr>
      </w:pPr>
    </w:p>
    <w:p w:rsidR="00104153" w:rsidRPr="00063A02" w:rsidRDefault="00104153" w:rsidP="002336C5">
      <w:pPr>
        <w:pStyle w:val="ListParagraph"/>
        <w:rPr>
          <w:rFonts w:ascii="Times New Roman" w:hAnsi="Times New Roman" w:cs="Times New Roman"/>
          <w:sz w:val="22"/>
          <w:szCs w:val="22"/>
        </w:rPr>
      </w:pPr>
    </w:p>
    <w:sectPr w:rsidR="00104153" w:rsidRPr="00063A02" w:rsidSect="00FF5CF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D2F" w:rsidRDefault="00521D2F" w:rsidP="00104153">
      <w:r>
        <w:separator/>
      </w:r>
    </w:p>
  </w:endnote>
  <w:endnote w:type="continuationSeparator" w:id="0">
    <w:p w:rsidR="00521D2F" w:rsidRDefault="00521D2F" w:rsidP="0010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D2F" w:rsidRDefault="00521D2F" w:rsidP="00104153">
      <w:r>
        <w:separator/>
      </w:r>
    </w:p>
  </w:footnote>
  <w:footnote w:type="continuationSeparator" w:id="0">
    <w:p w:rsidR="00521D2F" w:rsidRDefault="00521D2F" w:rsidP="00104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8F4"/>
    <w:multiLevelType w:val="hybridMultilevel"/>
    <w:tmpl w:val="3312B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143FA"/>
    <w:multiLevelType w:val="hybridMultilevel"/>
    <w:tmpl w:val="E2AA32E0"/>
    <w:lvl w:ilvl="0" w:tplc="9BF80540">
      <w:start w:val="12"/>
      <w:numFmt w:val="decimal"/>
      <w:lvlText w:val="%1."/>
      <w:lvlJc w:val="left"/>
      <w:pPr>
        <w:tabs>
          <w:tab w:val="num" w:pos="724"/>
        </w:tabs>
        <w:ind w:left="724" w:hanging="360"/>
      </w:pPr>
    </w:lvl>
    <w:lvl w:ilvl="1" w:tplc="2AE4C8B6">
      <w:start w:val="1"/>
      <w:numFmt w:val="lowerLetter"/>
      <w:lvlText w:val="%2)"/>
      <w:lvlJc w:val="left"/>
      <w:pPr>
        <w:tabs>
          <w:tab w:val="num" w:pos="1444"/>
        </w:tabs>
        <w:ind w:left="144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1F0FC2"/>
    <w:multiLevelType w:val="hybridMultilevel"/>
    <w:tmpl w:val="FD729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86784"/>
    <w:multiLevelType w:val="hybridMultilevel"/>
    <w:tmpl w:val="8FCC1ABA"/>
    <w:lvl w:ilvl="0" w:tplc="4DCE3EDA">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87E39"/>
    <w:multiLevelType w:val="hybridMultilevel"/>
    <w:tmpl w:val="19BCB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E10B8"/>
    <w:multiLevelType w:val="hybridMultilevel"/>
    <w:tmpl w:val="F6EEBFCA"/>
    <w:lvl w:ilvl="0" w:tplc="04090017">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21A31576"/>
    <w:multiLevelType w:val="hybridMultilevel"/>
    <w:tmpl w:val="FDE4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B0F9A"/>
    <w:multiLevelType w:val="hybridMultilevel"/>
    <w:tmpl w:val="BE1498BC"/>
    <w:lvl w:ilvl="0" w:tplc="E662C2FC">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24CD4"/>
    <w:multiLevelType w:val="hybridMultilevel"/>
    <w:tmpl w:val="6E72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81BD2"/>
    <w:multiLevelType w:val="hybridMultilevel"/>
    <w:tmpl w:val="1D1AB116"/>
    <w:lvl w:ilvl="0" w:tplc="2DAA5FB0">
      <w:start w:val="2"/>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A79E0"/>
    <w:multiLevelType w:val="hybridMultilevel"/>
    <w:tmpl w:val="839E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E0BFC"/>
    <w:multiLevelType w:val="hybridMultilevel"/>
    <w:tmpl w:val="FA985210"/>
    <w:lvl w:ilvl="0" w:tplc="2422B9AE">
      <w:start w:val="1"/>
      <w:numFmt w:val="decimal"/>
      <w:lvlText w:val="%1."/>
      <w:lvlJc w:val="left"/>
      <w:pPr>
        <w:ind w:left="720"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2" w15:restartNumberingAfterBreak="0">
    <w:nsid w:val="46B012B1"/>
    <w:multiLevelType w:val="hybridMultilevel"/>
    <w:tmpl w:val="FA985210"/>
    <w:lvl w:ilvl="0" w:tplc="2422B9AE">
      <w:start w:val="1"/>
      <w:numFmt w:val="decimal"/>
      <w:lvlText w:val="%1."/>
      <w:lvlJc w:val="left"/>
      <w:pPr>
        <w:ind w:left="720"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3" w15:restartNumberingAfterBreak="0">
    <w:nsid w:val="4E2D54B0"/>
    <w:multiLevelType w:val="hybridMultilevel"/>
    <w:tmpl w:val="682A9042"/>
    <w:lvl w:ilvl="0" w:tplc="D390C416">
      <w:start w:val="2"/>
      <w:numFmt w:val="decimal"/>
      <w:lvlText w:val="%1."/>
      <w:lvlJc w:val="left"/>
      <w:pPr>
        <w:tabs>
          <w:tab w:val="num" w:pos="724"/>
        </w:tabs>
        <w:ind w:left="724" w:hanging="360"/>
      </w:pPr>
      <w:rPr>
        <w:rFonts w:hint="default"/>
      </w:r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14" w15:restartNumberingAfterBreak="0">
    <w:nsid w:val="4EC1023C"/>
    <w:multiLevelType w:val="hybridMultilevel"/>
    <w:tmpl w:val="97CCEEF4"/>
    <w:lvl w:ilvl="0" w:tplc="E09A1F1A">
      <w:start w:val="3"/>
      <w:numFmt w:val="decimal"/>
      <w:lvlText w:val="%1."/>
      <w:lvlJc w:val="left"/>
      <w:pPr>
        <w:tabs>
          <w:tab w:val="num" w:pos="1009"/>
        </w:tabs>
        <w:ind w:left="1009" w:hanging="645"/>
      </w:pPr>
      <w:rPr>
        <w:rFonts w:hint="default"/>
      </w:r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15" w15:restartNumberingAfterBreak="0">
    <w:nsid w:val="4F884E32"/>
    <w:multiLevelType w:val="hybridMultilevel"/>
    <w:tmpl w:val="C9185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D32FF5"/>
    <w:multiLevelType w:val="hybridMultilevel"/>
    <w:tmpl w:val="888E1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E4403"/>
    <w:multiLevelType w:val="hybridMultilevel"/>
    <w:tmpl w:val="14346952"/>
    <w:lvl w:ilvl="0" w:tplc="09A07D88">
      <w:start w:val="1"/>
      <w:numFmt w:val="decimal"/>
      <w:lvlText w:val="%1."/>
      <w:lvlJc w:val="left"/>
      <w:pPr>
        <w:tabs>
          <w:tab w:val="num" w:pos="2520"/>
        </w:tabs>
        <w:ind w:left="2520" w:hanging="360"/>
      </w:pPr>
      <w:rPr>
        <w:rFonts w:hint="default"/>
      </w:rPr>
    </w:lvl>
    <w:lvl w:ilvl="1" w:tplc="2A488C4E">
      <w:start w:val="1"/>
      <w:numFmt w:val="lowerLetter"/>
      <w:lvlText w:val="%2)"/>
      <w:lvlJc w:val="left"/>
      <w:pPr>
        <w:tabs>
          <w:tab w:val="num" w:pos="1188"/>
        </w:tabs>
        <w:ind w:left="1296" w:hanging="288"/>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EF77728"/>
    <w:multiLevelType w:val="hybridMultilevel"/>
    <w:tmpl w:val="BA861F64"/>
    <w:lvl w:ilvl="0" w:tplc="A622ED78">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72F5D"/>
    <w:multiLevelType w:val="hybridMultilevel"/>
    <w:tmpl w:val="6B1C94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27449E1"/>
    <w:multiLevelType w:val="hybridMultilevel"/>
    <w:tmpl w:val="013EF19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1" w15:restartNumberingAfterBreak="0">
    <w:nsid w:val="63992EBC"/>
    <w:multiLevelType w:val="hybridMultilevel"/>
    <w:tmpl w:val="4520714E"/>
    <w:lvl w:ilvl="0" w:tplc="6B54D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63E59"/>
    <w:multiLevelType w:val="hybridMultilevel"/>
    <w:tmpl w:val="1A98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27EB0"/>
    <w:multiLevelType w:val="hybridMultilevel"/>
    <w:tmpl w:val="4CCCB228"/>
    <w:lvl w:ilvl="0" w:tplc="0AEC6D6C">
      <w:start w:val="1"/>
      <w:numFmt w:val="lowerLetter"/>
      <w:lvlText w:val="%1)"/>
      <w:lvlJc w:val="left"/>
      <w:pPr>
        <w:tabs>
          <w:tab w:val="num" w:pos="1084"/>
        </w:tabs>
        <w:ind w:left="1084" w:hanging="360"/>
      </w:pPr>
      <w:rPr>
        <w:rFonts w:hint="default"/>
      </w:rPr>
    </w:lvl>
    <w:lvl w:ilvl="1" w:tplc="04090019" w:tentative="1">
      <w:start w:val="1"/>
      <w:numFmt w:val="lowerLetter"/>
      <w:lvlText w:val="%2."/>
      <w:lvlJc w:val="left"/>
      <w:pPr>
        <w:tabs>
          <w:tab w:val="num" w:pos="1804"/>
        </w:tabs>
        <w:ind w:left="1804" w:hanging="360"/>
      </w:pPr>
    </w:lvl>
    <w:lvl w:ilvl="2" w:tplc="0409001B" w:tentative="1">
      <w:start w:val="1"/>
      <w:numFmt w:val="lowerRoman"/>
      <w:lvlText w:val="%3."/>
      <w:lvlJc w:val="right"/>
      <w:pPr>
        <w:tabs>
          <w:tab w:val="num" w:pos="2524"/>
        </w:tabs>
        <w:ind w:left="2524" w:hanging="180"/>
      </w:pPr>
    </w:lvl>
    <w:lvl w:ilvl="3" w:tplc="0409000F" w:tentative="1">
      <w:start w:val="1"/>
      <w:numFmt w:val="decimal"/>
      <w:lvlText w:val="%4."/>
      <w:lvlJc w:val="left"/>
      <w:pPr>
        <w:tabs>
          <w:tab w:val="num" w:pos="3244"/>
        </w:tabs>
        <w:ind w:left="3244" w:hanging="360"/>
      </w:pPr>
    </w:lvl>
    <w:lvl w:ilvl="4" w:tplc="04090019" w:tentative="1">
      <w:start w:val="1"/>
      <w:numFmt w:val="lowerLetter"/>
      <w:lvlText w:val="%5."/>
      <w:lvlJc w:val="left"/>
      <w:pPr>
        <w:tabs>
          <w:tab w:val="num" w:pos="3964"/>
        </w:tabs>
        <w:ind w:left="3964" w:hanging="360"/>
      </w:pPr>
    </w:lvl>
    <w:lvl w:ilvl="5" w:tplc="0409001B" w:tentative="1">
      <w:start w:val="1"/>
      <w:numFmt w:val="lowerRoman"/>
      <w:lvlText w:val="%6."/>
      <w:lvlJc w:val="right"/>
      <w:pPr>
        <w:tabs>
          <w:tab w:val="num" w:pos="4684"/>
        </w:tabs>
        <w:ind w:left="4684" w:hanging="180"/>
      </w:pPr>
    </w:lvl>
    <w:lvl w:ilvl="6" w:tplc="0409000F" w:tentative="1">
      <w:start w:val="1"/>
      <w:numFmt w:val="decimal"/>
      <w:lvlText w:val="%7."/>
      <w:lvlJc w:val="left"/>
      <w:pPr>
        <w:tabs>
          <w:tab w:val="num" w:pos="5404"/>
        </w:tabs>
        <w:ind w:left="5404" w:hanging="360"/>
      </w:pPr>
    </w:lvl>
    <w:lvl w:ilvl="7" w:tplc="04090019" w:tentative="1">
      <w:start w:val="1"/>
      <w:numFmt w:val="lowerLetter"/>
      <w:lvlText w:val="%8."/>
      <w:lvlJc w:val="left"/>
      <w:pPr>
        <w:tabs>
          <w:tab w:val="num" w:pos="6124"/>
        </w:tabs>
        <w:ind w:left="6124" w:hanging="360"/>
      </w:pPr>
    </w:lvl>
    <w:lvl w:ilvl="8" w:tplc="0409001B" w:tentative="1">
      <w:start w:val="1"/>
      <w:numFmt w:val="lowerRoman"/>
      <w:lvlText w:val="%9."/>
      <w:lvlJc w:val="right"/>
      <w:pPr>
        <w:tabs>
          <w:tab w:val="num" w:pos="6844"/>
        </w:tabs>
        <w:ind w:left="6844" w:hanging="180"/>
      </w:pPr>
    </w:lvl>
  </w:abstractNum>
  <w:abstractNum w:abstractNumId="24" w15:restartNumberingAfterBreak="0">
    <w:nsid w:val="79B02635"/>
    <w:multiLevelType w:val="hybridMultilevel"/>
    <w:tmpl w:val="2634E748"/>
    <w:lvl w:ilvl="0" w:tplc="7AF202F8">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5" w15:restartNumberingAfterBreak="0">
    <w:nsid w:val="7E6E089D"/>
    <w:multiLevelType w:val="hybridMultilevel"/>
    <w:tmpl w:val="2BEC4B74"/>
    <w:lvl w:ilvl="0" w:tplc="0FCEC6C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25"/>
  </w:num>
  <w:num w:numId="6">
    <w:abstractNumId w:val="7"/>
  </w:num>
  <w:num w:numId="7">
    <w:abstractNumId w:val="18"/>
  </w:num>
  <w:num w:numId="8">
    <w:abstractNumId w:val="20"/>
  </w:num>
  <w:num w:numId="9">
    <w:abstractNumId w:val="22"/>
  </w:num>
  <w:num w:numId="10">
    <w:abstractNumId w:val="0"/>
  </w:num>
  <w:num w:numId="11">
    <w:abstractNumId w:val="15"/>
  </w:num>
  <w:num w:numId="12">
    <w:abstractNumId w:val="17"/>
  </w:num>
  <w:num w:numId="1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13"/>
  </w:num>
  <w:num w:numId="17">
    <w:abstractNumId w:val="11"/>
  </w:num>
  <w:num w:numId="18">
    <w:abstractNumId w:val="24"/>
  </w:num>
  <w:num w:numId="19">
    <w:abstractNumId w:val="1"/>
  </w:num>
  <w:num w:numId="20">
    <w:abstractNumId w:val="9"/>
  </w:num>
  <w:num w:numId="21">
    <w:abstractNumId w:val="12"/>
  </w:num>
  <w:num w:numId="22">
    <w:abstractNumId w:val="4"/>
  </w:num>
  <w:num w:numId="23">
    <w:abstractNumId w:val="5"/>
  </w:num>
  <w:num w:numId="24">
    <w:abstractNumId w:val="2"/>
  </w:num>
  <w:num w:numId="25">
    <w:abstractNumId w:val="16"/>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F4"/>
    <w:rsid w:val="00063A02"/>
    <w:rsid w:val="000712DE"/>
    <w:rsid w:val="000C1DCF"/>
    <w:rsid w:val="00104153"/>
    <w:rsid w:val="00136CF4"/>
    <w:rsid w:val="00151427"/>
    <w:rsid w:val="00172589"/>
    <w:rsid w:val="001C5564"/>
    <w:rsid w:val="001D2D79"/>
    <w:rsid w:val="002030B1"/>
    <w:rsid w:val="00226D87"/>
    <w:rsid w:val="002336C5"/>
    <w:rsid w:val="00242315"/>
    <w:rsid w:val="00250E7B"/>
    <w:rsid w:val="0026132E"/>
    <w:rsid w:val="002808E9"/>
    <w:rsid w:val="00312F6A"/>
    <w:rsid w:val="00325817"/>
    <w:rsid w:val="003E499E"/>
    <w:rsid w:val="00411488"/>
    <w:rsid w:val="00427E39"/>
    <w:rsid w:val="004F59E4"/>
    <w:rsid w:val="00513E67"/>
    <w:rsid w:val="00521D2F"/>
    <w:rsid w:val="00526B05"/>
    <w:rsid w:val="005732F4"/>
    <w:rsid w:val="005C642F"/>
    <w:rsid w:val="006A6518"/>
    <w:rsid w:val="007221D4"/>
    <w:rsid w:val="00730198"/>
    <w:rsid w:val="00781B45"/>
    <w:rsid w:val="00792D4F"/>
    <w:rsid w:val="007B084F"/>
    <w:rsid w:val="007E477F"/>
    <w:rsid w:val="00832177"/>
    <w:rsid w:val="00850FF6"/>
    <w:rsid w:val="008C0673"/>
    <w:rsid w:val="0091118A"/>
    <w:rsid w:val="009754C2"/>
    <w:rsid w:val="009A40FB"/>
    <w:rsid w:val="009A5C04"/>
    <w:rsid w:val="009A7EEE"/>
    <w:rsid w:val="009F5574"/>
    <w:rsid w:val="00A154A1"/>
    <w:rsid w:val="00A22614"/>
    <w:rsid w:val="00A233E5"/>
    <w:rsid w:val="00A37FFC"/>
    <w:rsid w:val="00A56A63"/>
    <w:rsid w:val="00A71705"/>
    <w:rsid w:val="00A7404C"/>
    <w:rsid w:val="00A80081"/>
    <w:rsid w:val="00A85FF7"/>
    <w:rsid w:val="00A932F3"/>
    <w:rsid w:val="00AD7845"/>
    <w:rsid w:val="00B0463C"/>
    <w:rsid w:val="00B04C51"/>
    <w:rsid w:val="00B326E5"/>
    <w:rsid w:val="00B53B53"/>
    <w:rsid w:val="00B53F0B"/>
    <w:rsid w:val="00B65155"/>
    <w:rsid w:val="00B8497F"/>
    <w:rsid w:val="00BC5296"/>
    <w:rsid w:val="00C30F26"/>
    <w:rsid w:val="00C945E9"/>
    <w:rsid w:val="00CC1E0B"/>
    <w:rsid w:val="00CD7089"/>
    <w:rsid w:val="00D13314"/>
    <w:rsid w:val="00D234B2"/>
    <w:rsid w:val="00D33AEB"/>
    <w:rsid w:val="00D77756"/>
    <w:rsid w:val="00D81852"/>
    <w:rsid w:val="00DB6AF4"/>
    <w:rsid w:val="00E47261"/>
    <w:rsid w:val="00E53F41"/>
    <w:rsid w:val="00E57341"/>
    <w:rsid w:val="00E813AF"/>
    <w:rsid w:val="00EC0FF5"/>
    <w:rsid w:val="00ED11AC"/>
    <w:rsid w:val="00F41689"/>
    <w:rsid w:val="00FA6524"/>
    <w:rsid w:val="00FA6C33"/>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DE3706D-EE45-420D-89DB-984C02E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9"/>
    <w:pPr>
      <w:ind w:left="720"/>
      <w:contextualSpacing/>
    </w:pPr>
  </w:style>
  <w:style w:type="paragraph" w:customStyle="1" w:styleId="Default">
    <w:name w:val="Default"/>
    <w:rsid w:val="00D33AEB"/>
    <w:pPr>
      <w:widowControl w:val="0"/>
      <w:autoSpaceDE w:val="0"/>
      <w:autoSpaceDN w:val="0"/>
      <w:adjustRightInd w:val="0"/>
    </w:pPr>
    <w:rPr>
      <w:rFonts w:ascii="Tahoma" w:hAnsi="Tahoma" w:cs="Tahoma"/>
      <w:color w:val="000000"/>
    </w:rPr>
  </w:style>
  <w:style w:type="character" w:styleId="Hyperlink">
    <w:name w:val="Hyperlink"/>
    <w:basedOn w:val="DefaultParagraphFont"/>
    <w:rsid w:val="007221D4"/>
    <w:rPr>
      <w:color w:val="0000FF"/>
      <w:u w:val="single"/>
    </w:rPr>
  </w:style>
  <w:style w:type="paragraph" w:styleId="BalloonText">
    <w:name w:val="Balloon Text"/>
    <w:basedOn w:val="Normal"/>
    <w:link w:val="BalloonTextChar"/>
    <w:uiPriority w:val="99"/>
    <w:semiHidden/>
    <w:unhideWhenUsed/>
    <w:rsid w:val="007221D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221D4"/>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7221D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221D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221D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221D4"/>
    <w:rPr>
      <w:b/>
      <w:bCs/>
    </w:rPr>
  </w:style>
  <w:style w:type="table" w:styleId="TableGrid">
    <w:name w:val="Table Grid"/>
    <w:basedOn w:val="TableNormal"/>
    <w:uiPriority w:val="59"/>
    <w:rsid w:val="00E813A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153"/>
    <w:pPr>
      <w:tabs>
        <w:tab w:val="center" w:pos="4680"/>
        <w:tab w:val="right" w:pos="9360"/>
      </w:tabs>
    </w:pPr>
  </w:style>
  <w:style w:type="character" w:customStyle="1" w:styleId="HeaderChar">
    <w:name w:val="Header Char"/>
    <w:basedOn w:val="DefaultParagraphFont"/>
    <w:link w:val="Header"/>
    <w:uiPriority w:val="99"/>
    <w:rsid w:val="00104153"/>
  </w:style>
  <w:style w:type="paragraph" w:styleId="Footer">
    <w:name w:val="footer"/>
    <w:basedOn w:val="Normal"/>
    <w:link w:val="FooterChar"/>
    <w:uiPriority w:val="99"/>
    <w:unhideWhenUsed/>
    <w:rsid w:val="00104153"/>
    <w:pPr>
      <w:tabs>
        <w:tab w:val="center" w:pos="4680"/>
        <w:tab w:val="right" w:pos="9360"/>
      </w:tabs>
    </w:pPr>
  </w:style>
  <w:style w:type="character" w:customStyle="1" w:styleId="FooterChar">
    <w:name w:val="Footer Char"/>
    <w:basedOn w:val="DefaultParagraphFont"/>
    <w:link w:val="Footer"/>
    <w:uiPriority w:val="99"/>
    <w:rsid w:val="0010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56675-DCE2-4348-A96D-A5D6CE5B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Sally Henschel, </cp:lastModifiedBy>
  <cp:revision>2</cp:revision>
  <cp:lastPrinted>2012-09-20T17:33:00Z</cp:lastPrinted>
  <dcterms:created xsi:type="dcterms:W3CDTF">2021-05-04T20:52:00Z</dcterms:created>
  <dcterms:modified xsi:type="dcterms:W3CDTF">2021-05-04T20:52:00Z</dcterms:modified>
</cp:coreProperties>
</file>