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F2D8C" w14:textId="77777777" w:rsidR="00987BB2" w:rsidRPr="000F39ED" w:rsidRDefault="003B50E1" w:rsidP="000F39ED">
      <w:pPr>
        <w:pStyle w:val="Heading1"/>
        <w:numPr>
          <w:ilvl w:val="0"/>
          <w:numId w:val="0"/>
        </w:numPr>
        <w:ind w:left="-5"/>
        <w:jc w:val="center"/>
        <w:rPr>
          <w:rFonts w:ascii="Times New Roman" w:hAnsi="Times New Roman" w:cs="Times New Roman"/>
          <w:sz w:val="24"/>
          <w:szCs w:val="24"/>
        </w:rPr>
      </w:pPr>
      <w:bookmarkStart w:id="0" w:name="_GoBack"/>
      <w:bookmarkEnd w:id="0"/>
      <w:r w:rsidRPr="000F39ED">
        <w:rPr>
          <w:rFonts w:ascii="Times New Roman" w:hAnsi="Times New Roman" w:cs="Times New Roman"/>
          <w:b/>
          <w:sz w:val="24"/>
          <w:szCs w:val="24"/>
        </w:rPr>
        <w:t>PHIL 1533 Critical Thinking and Reasoning</w:t>
      </w:r>
    </w:p>
    <w:p w14:paraId="771309CE" w14:textId="77777777" w:rsidR="00987BB2" w:rsidRPr="000F39ED" w:rsidRDefault="00987BB2">
      <w:pPr>
        <w:spacing w:after="0" w:line="259" w:lineRule="auto"/>
        <w:ind w:left="0" w:firstLine="0"/>
        <w:jc w:val="left"/>
        <w:rPr>
          <w:rFonts w:ascii="Times New Roman" w:hAnsi="Times New Roman" w:cs="Times New Roman"/>
          <w:sz w:val="22"/>
        </w:rPr>
      </w:pPr>
    </w:p>
    <w:p w14:paraId="306C1BA6" w14:textId="77777777" w:rsidR="00987BB2" w:rsidRPr="000F39ED" w:rsidRDefault="003B50E1">
      <w:pPr>
        <w:pStyle w:val="Heading2"/>
        <w:ind w:left="-5"/>
        <w:rPr>
          <w:rFonts w:ascii="Times New Roman" w:hAnsi="Times New Roman" w:cs="Times New Roman"/>
          <w:sz w:val="22"/>
        </w:rPr>
      </w:pPr>
      <w:r w:rsidRPr="000F39ED">
        <w:rPr>
          <w:rFonts w:ascii="Times New Roman" w:hAnsi="Times New Roman" w:cs="Times New Roman"/>
          <w:sz w:val="22"/>
        </w:rPr>
        <w:t xml:space="preserve">COURSE DESCRIPTION </w:t>
      </w:r>
      <w:r w:rsidRPr="000F39ED">
        <w:rPr>
          <w:rFonts w:ascii="Times New Roman" w:hAnsi="Times New Roman" w:cs="Times New Roman"/>
          <w:b w:val="0"/>
          <w:sz w:val="22"/>
        </w:rPr>
        <w:t xml:space="preserve"> </w:t>
      </w:r>
    </w:p>
    <w:p w14:paraId="3E6D73DD"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0802C6D8"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This course provides an introduction to critical thinking, the intellectually disciplined process of actively and skillfully conceptualizing, applying, analyzing, synthesizing, and/or evaluating information in order to think through a problem clearly and communicate a solution effectively. Although students will learn to recognize, analyze, evaluate, and compose arguments—the primary instrument of critical thinking and reasoning—and will investigate the various forms arguments take, addressing both formal and informal methods of argumentation and distinguishing between good arguments and bad arguments, the principal focus of the course is not on learning and applying critical thinking methodologies </w:t>
      </w:r>
      <w:r w:rsidRPr="000F39ED">
        <w:rPr>
          <w:rFonts w:ascii="Times New Roman" w:hAnsi="Times New Roman" w:cs="Times New Roman"/>
          <w:i/>
          <w:sz w:val="22"/>
        </w:rPr>
        <w:t>as such</w:t>
      </w:r>
      <w:r w:rsidRPr="000F39ED">
        <w:rPr>
          <w:rFonts w:ascii="Times New Roman" w:hAnsi="Times New Roman" w:cs="Times New Roman"/>
          <w:sz w:val="22"/>
        </w:rPr>
        <w:t>. Rather, foremost emphasis is placed on exploring the role that critical thinking plays in the development, articulation, and analysis of ideas, values, and beliefs in various cultural contexts as well as the creative products through which these ideas, values, and beliefs are expressed.</w:t>
      </w:r>
      <w:r w:rsidRPr="000F39ED">
        <w:rPr>
          <w:rFonts w:ascii="Times New Roman" w:hAnsi="Times New Roman" w:cs="Times New Roman"/>
          <w:i/>
          <w:sz w:val="22"/>
        </w:rPr>
        <w:t xml:space="preserve">   </w:t>
      </w:r>
    </w:p>
    <w:p w14:paraId="6D9312F9"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3E4BD7BD" w14:textId="77777777" w:rsidR="00987BB2" w:rsidRPr="000F39ED" w:rsidRDefault="003B50E1">
      <w:pPr>
        <w:pStyle w:val="Heading2"/>
        <w:ind w:left="-5"/>
        <w:rPr>
          <w:rFonts w:ascii="Times New Roman" w:hAnsi="Times New Roman" w:cs="Times New Roman"/>
          <w:sz w:val="22"/>
        </w:rPr>
      </w:pPr>
      <w:r w:rsidRPr="000F39ED">
        <w:rPr>
          <w:rFonts w:ascii="Times New Roman" w:hAnsi="Times New Roman" w:cs="Times New Roman"/>
          <w:sz w:val="22"/>
        </w:rPr>
        <w:t xml:space="preserve">COURSE OBJECTIVES </w:t>
      </w:r>
    </w:p>
    <w:p w14:paraId="7EA03C1B"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b/>
          <w:sz w:val="22"/>
        </w:rPr>
        <w:t xml:space="preserve"> </w:t>
      </w:r>
    </w:p>
    <w:p w14:paraId="642EDED4"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Students in PHIL 1533 will develop the following skills at the culmination of this course:  </w:t>
      </w:r>
    </w:p>
    <w:p w14:paraId="75275124" w14:textId="77777777" w:rsidR="00987BB2" w:rsidRPr="000F39ED" w:rsidRDefault="003B50E1">
      <w:pPr>
        <w:spacing w:after="23"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0060C206" w14:textId="77777777" w:rsidR="00987BB2" w:rsidRPr="000F39ED" w:rsidRDefault="003B50E1">
      <w:pPr>
        <w:numPr>
          <w:ilvl w:val="0"/>
          <w:numId w:val="5"/>
        </w:numPr>
        <w:spacing w:after="40" w:line="242" w:lineRule="auto"/>
        <w:ind w:left="635" w:hanging="361"/>
        <w:rPr>
          <w:rFonts w:ascii="Times New Roman" w:hAnsi="Times New Roman" w:cs="Times New Roman"/>
          <w:sz w:val="22"/>
        </w:rPr>
      </w:pPr>
      <w:r w:rsidRPr="000F39ED">
        <w:rPr>
          <w:rFonts w:ascii="Times New Roman" w:hAnsi="Times New Roman" w:cs="Times New Roman"/>
          <w:sz w:val="22"/>
        </w:rPr>
        <w:t xml:space="preserve">The ability to understand the role of critical thinking in the development, articulation, and analysis of ideas, values, beliefs, and other aspects of culture that express and affect human experience.  </w:t>
      </w:r>
    </w:p>
    <w:p w14:paraId="1B00220B" w14:textId="77777777" w:rsidR="00987BB2" w:rsidRPr="000F39ED" w:rsidRDefault="003B50E1">
      <w:pPr>
        <w:numPr>
          <w:ilvl w:val="0"/>
          <w:numId w:val="5"/>
        </w:numPr>
        <w:spacing w:after="37"/>
        <w:ind w:left="635" w:hanging="361"/>
        <w:rPr>
          <w:rFonts w:ascii="Times New Roman" w:hAnsi="Times New Roman" w:cs="Times New Roman"/>
          <w:sz w:val="22"/>
        </w:rPr>
      </w:pPr>
      <w:r w:rsidRPr="000F39ED">
        <w:rPr>
          <w:rFonts w:ascii="Times New Roman" w:hAnsi="Times New Roman" w:cs="Times New Roman"/>
          <w:sz w:val="22"/>
        </w:rPr>
        <w:t xml:space="preserve">The ability to understand and implement the rudiments of critical thinking and reasoning in both formal and informal contexts. </w:t>
      </w:r>
    </w:p>
    <w:p w14:paraId="6F26CCDF" w14:textId="77777777" w:rsidR="00987BB2" w:rsidRPr="000F39ED" w:rsidRDefault="003B50E1">
      <w:pPr>
        <w:numPr>
          <w:ilvl w:val="0"/>
          <w:numId w:val="5"/>
        </w:numPr>
        <w:ind w:left="635" w:hanging="361"/>
        <w:rPr>
          <w:rFonts w:ascii="Times New Roman" w:hAnsi="Times New Roman" w:cs="Times New Roman"/>
          <w:sz w:val="22"/>
        </w:rPr>
      </w:pPr>
      <w:r w:rsidRPr="000F39ED">
        <w:rPr>
          <w:rFonts w:ascii="Times New Roman" w:hAnsi="Times New Roman" w:cs="Times New Roman"/>
          <w:sz w:val="22"/>
        </w:rPr>
        <w:t xml:space="preserve">The ability to identify arguments and understand the basic rules of argumentation. </w:t>
      </w:r>
    </w:p>
    <w:p w14:paraId="3E8E7D2D" w14:textId="77777777" w:rsidR="00987BB2" w:rsidRPr="000F39ED" w:rsidRDefault="003B50E1">
      <w:pPr>
        <w:numPr>
          <w:ilvl w:val="0"/>
          <w:numId w:val="5"/>
        </w:numPr>
        <w:spacing w:after="40" w:line="242" w:lineRule="auto"/>
        <w:ind w:left="635" w:hanging="361"/>
        <w:rPr>
          <w:rFonts w:ascii="Times New Roman" w:hAnsi="Times New Roman" w:cs="Times New Roman"/>
          <w:sz w:val="22"/>
        </w:rPr>
      </w:pPr>
      <w:r w:rsidRPr="000F39ED">
        <w:rPr>
          <w:rFonts w:ascii="Times New Roman" w:hAnsi="Times New Roman" w:cs="Times New Roman"/>
          <w:sz w:val="22"/>
        </w:rPr>
        <w:t xml:space="preserve">The ability to  evaluate arguments by analyzing reasoning and evidence, particularly as   they feature in the articulation and defense of ideas, values, beliefs, and other aspects of    culture that express and affect human experience. </w:t>
      </w:r>
    </w:p>
    <w:p w14:paraId="7B64EC0E" w14:textId="77777777" w:rsidR="00987BB2" w:rsidRPr="000F39ED" w:rsidRDefault="003B50E1">
      <w:pPr>
        <w:numPr>
          <w:ilvl w:val="0"/>
          <w:numId w:val="5"/>
        </w:numPr>
        <w:ind w:left="635" w:hanging="361"/>
        <w:rPr>
          <w:rFonts w:ascii="Times New Roman" w:hAnsi="Times New Roman" w:cs="Times New Roman"/>
          <w:sz w:val="22"/>
        </w:rPr>
      </w:pPr>
      <w:r w:rsidRPr="000F39ED">
        <w:rPr>
          <w:rFonts w:ascii="Times New Roman" w:hAnsi="Times New Roman" w:cs="Times New Roman"/>
          <w:sz w:val="22"/>
        </w:rPr>
        <w:t xml:space="preserve">The ability to construct sound arguments in support of their points of view. </w:t>
      </w:r>
    </w:p>
    <w:p w14:paraId="69C0C494" w14:textId="77777777" w:rsidR="00987BB2" w:rsidRPr="000F39ED" w:rsidRDefault="003B50E1">
      <w:pPr>
        <w:numPr>
          <w:ilvl w:val="0"/>
          <w:numId w:val="5"/>
        </w:numPr>
        <w:spacing w:after="36"/>
        <w:ind w:left="635" w:hanging="361"/>
        <w:rPr>
          <w:rFonts w:ascii="Times New Roman" w:hAnsi="Times New Roman" w:cs="Times New Roman"/>
          <w:sz w:val="22"/>
        </w:rPr>
      </w:pPr>
      <w:r w:rsidRPr="000F39ED">
        <w:rPr>
          <w:rFonts w:ascii="Times New Roman" w:hAnsi="Times New Roman" w:cs="Times New Roman"/>
          <w:sz w:val="22"/>
        </w:rPr>
        <w:t xml:space="preserve">The ability to communicate their points of view, as well as the arguments in support of their points of view, clearly and effectively. </w:t>
      </w:r>
    </w:p>
    <w:p w14:paraId="23424665" w14:textId="77777777" w:rsidR="00987BB2" w:rsidRPr="000F39ED" w:rsidRDefault="003B50E1">
      <w:pPr>
        <w:numPr>
          <w:ilvl w:val="0"/>
          <w:numId w:val="5"/>
        </w:numPr>
        <w:ind w:left="635" w:hanging="361"/>
        <w:rPr>
          <w:rFonts w:ascii="Times New Roman" w:hAnsi="Times New Roman" w:cs="Times New Roman"/>
          <w:sz w:val="22"/>
        </w:rPr>
      </w:pPr>
      <w:r w:rsidRPr="000F39ED">
        <w:rPr>
          <w:rFonts w:ascii="Times New Roman" w:hAnsi="Times New Roman" w:cs="Times New Roman"/>
          <w:sz w:val="22"/>
        </w:rPr>
        <w:t xml:space="preserve">The ability to appreciate the relevance of critical thinking and reasoning in ethical  and political decision-making at both individual and social levels. </w:t>
      </w:r>
    </w:p>
    <w:p w14:paraId="4093685C"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721758D3"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b/>
          <w:sz w:val="22"/>
        </w:rPr>
        <w:t xml:space="preserve"> </w:t>
      </w:r>
    </w:p>
    <w:p w14:paraId="04B79AD4" w14:textId="77777777" w:rsidR="000F39ED" w:rsidRPr="000F39ED" w:rsidRDefault="000F39ED">
      <w:pPr>
        <w:pStyle w:val="Heading2"/>
        <w:ind w:left="-5"/>
        <w:rPr>
          <w:rFonts w:ascii="Times New Roman" w:hAnsi="Times New Roman" w:cs="Times New Roman"/>
          <w:sz w:val="22"/>
        </w:rPr>
      </w:pPr>
      <w:r w:rsidRPr="000F39ED">
        <w:rPr>
          <w:rFonts w:ascii="Times New Roman" w:hAnsi="Times New Roman" w:cs="Times New Roman"/>
          <w:sz w:val="22"/>
        </w:rPr>
        <w:t>Assessment of THECB core objectives for LANGUAGE, PHILOSOPHY, &amp; CULTURE</w:t>
      </w:r>
    </w:p>
    <w:p w14:paraId="12BB7A61" w14:textId="77777777" w:rsidR="000F39ED" w:rsidRPr="000F39ED" w:rsidRDefault="000F39ED" w:rsidP="000F39ED">
      <w:pPr>
        <w:pStyle w:val="ListParagraph"/>
        <w:numPr>
          <w:ilvl w:val="0"/>
          <w:numId w:val="17"/>
        </w:numPr>
        <w:rPr>
          <w:rFonts w:ascii="Times New Roman" w:hAnsi="Times New Roman" w:cs="Times New Roman"/>
          <w:b/>
          <w:sz w:val="22"/>
        </w:rPr>
      </w:pPr>
      <w:r w:rsidRPr="000F39ED">
        <w:rPr>
          <w:rFonts w:ascii="Times New Roman" w:hAnsi="Times New Roman" w:cs="Times New Roman"/>
          <w:b/>
          <w:sz w:val="22"/>
        </w:rPr>
        <w:t>Critical Thinking</w:t>
      </w:r>
    </w:p>
    <w:p w14:paraId="3D529A07" w14:textId="77777777" w:rsidR="000F39ED" w:rsidRPr="000F39ED" w:rsidRDefault="000F39ED" w:rsidP="000F39ED">
      <w:pPr>
        <w:pStyle w:val="ListParagraph"/>
        <w:numPr>
          <w:ilvl w:val="1"/>
          <w:numId w:val="17"/>
        </w:numPr>
        <w:rPr>
          <w:rFonts w:ascii="Times New Roman" w:hAnsi="Times New Roman" w:cs="Times New Roman"/>
          <w:b/>
          <w:sz w:val="22"/>
        </w:rPr>
      </w:pPr>
      <w:r w:rsidRPr="000F39ED">
        <w:rPr>
          <w:rFonts w:ascii="Times New Roman" w:hAnsi="Times New Roman" w:cs="Times New Roman"/>
          <w:sz w:val="22"/>
        </w:rPr>
        <w:t>To assess a student’s critical thinking, the Phil 1533 Writing rubric will be applied to the Final Paper.</w:t>
      </w:r>
    </w:p>
    <w:p w14:paraId="24EBE0A0" w14:textId="77777777" w:rsidR="000F39ED" w:rsidRPr="000F39ED" w:rsidRDefault="000F39ED" w:rsidP="000F39ED">
      <w:pPr>
        <w:pStyle w:val="ListParagraph"/>
        <w:numPr>
          <w:ilvl w:val="0"/>
          <w:numId w:val="17"/>
        </w:numPr>
        <w:rPr>
          <w:rFonts w:ascii="Times New Roman" w:hAnsi="Times New Roman" w:cs="Times New Roman"/>
          <w:b/>
          <w:sz w:val="22"/>
        </w:rPr>
      </w:pPr>
      <w:r w:rsidRPr="000F39ED">
        <w:rPr>
          <w:rFonts w:ascii="Times New Roman" w:hAnsi="Times New Roman" w:cs="Times New Roman"/>
          <w:b/>
          <w:sz w:val="22"/>
        </w:rPr>
        <w:t>Communication</w:t>
      </w:r>
    </w:p>
    <w:p w14:paraId="08152B0D" w14:textId="77777777" w:rsidR="000F39ED" w:rsidRPr="000F39ED" w:rsidRDefault="000F39ED" w:rsidP="000F39ED">
      <w:pPr>
        <w:pStyle w:val="ListParagraph"/>
        <w:numPr>
          <w:ilvl w:val="1"/>
          <w:numId w:val="17"/>
        </w:numPr>
        <w:rPr>
          <w:rFonts w:ascii="Times New Roman" w:hAnsi="Times New Roman" w:cs="Times New Roman"/>
          <w:b/>
          <w:sz w:val="22"/>
        </w:rPr>
      </w:pPr>
      <w:r w:rsidRPr="000F39ED">
        <w:rPr>
          <w:rFonts w:ascii="Times New Roman" w:hAnsi="Times New Roman" w:cs="Times New Roman"/>
          <w:sz w:val="22"/>
        </w:rPr>
        <w:t>To assess a student’s critical thinking, the Phil 1533 Writing rubric will be applied to the Final Paper.</w:t>
      </w:r>
    </w:p>
    <w:p w14:paraId="2F214BCB" w14:textId="77777777" w:rsidR="000F39ED" w:rsidRPr="000F39ED" w:rsidRDefault="000F39ED" w:rsidP="000F39ED">
      <w:pPr>
        <w:pStyle w:val="ListParagraph"/>
        <w:numPr>
          <w:ilvl w:val="0"/>
          <w:numId w:val="17"/>
        </w:numPr>
        <w:rPr>
          <w:rFonts w:ascii="Times New Roman" w:hAnsi="Times New Roman" w:cs="Times New Roman"/>
          <w:b/>
          <w:sz w:val="22"/>
        </w:rPr>
      </w:pPr>
      <w:r w:rsidRPr="000F39ED">
        <w:rPr>
          <w:rFonts w:ascii="Times New Roman" w:hAnsi="Times New Roman" w:cs="Times New Roman"/>
          <w:b/>
          <w:sz w:val="22"/>
        </w:rPr>
        <w:t>Personal Responsibility</w:t>
      </w:r>
    </w:p>
    <w:p w14:paraId="2B657BD2" w14:textId="77777777" w:rsidR="000F39ED" w:rsidRPr="000F39ED" w:rsidRDefault="000F39ED" w:rsidP="000F39ED">
      <w:pPr>
        <w:pStyle w:val="ListParagraph"/>
        <w:numPr>
          <w:ilvl w:val="1"/>
          <w:numId w:val="17"/>
        </w:numPr>
        <w:rPr>
          <w:rFonts w:ascii="Times New Roman" w:hAnsi="Times New Roman" w:cs="Times New Roman"/>
          <w:b/>
          <w:sz w:val="22"/>
        </w:rPr>
      </w:pPr>
      <w:r w:rsidRPr="000F39ED">
        <w:rPr>
          <w:rFonts w:ascii="Times New Roman" w:hAnsi="Times New Roman" w:cs="Times New Roman"/>
          <w:sz w:val="22"/>
        </w:rPr>
        <w:t>To assess a student’s critical thinking, the Phil 1533 Writing rubric will be applied to the Final Paper.</w:t>
      </w:r>
    </w:p>
    <w:p w14:paraId="6F4BEF4B" w14:textId="77777777" w:rsidR="000F39ED" w:rsidRPr="000F39ED" w:rsidRDefault="000F39ED" w:rsidP="000F39ED">
      <w:pPr>
        <w:pStyle w:val="ListParagraph"/>
        <w:numPr>
          <w:ilvl w:val="0"/>
          <w:numId w:val="17"/>
        </w:numPr>
        <w:rPr>
          <w:rFonts w:ascii="Times New Roman" w:hAnsi="Times New Roman" w:cs="Times New Roman"/>
          <w:b/>
          <w:sz w:val="22"/>
        </w:rPr>
      </w:pPr>
      <w:r w:rsidRPr="000F39ED">
        <w:rPr>
          <w:rFonts w:ascii="Times New Roman" w:hAnsi="Times New Roman" w:cs="Times New Roman"/>
          <w:b/>
          <w:sz w:val="22"/>
        </w:rPr>
        <w:t>Social Responsibility</w:t>
      </w:r>
    </w:p>
    <w:p w14:paraId="4F27FF70" w14:textId="77777777" w:rsidR="000F39ED" w:rsidRPr="000F39ED" w:rsidRDefault="000F39ED" w:rsidP="000F39ED">
      <w:pPr>
        <w:pStyle w:val="ListParagraph"/>
        <w:numPr>
          <w:ilvl w:val="1"/>
          <w:numId w:val="17"/>
        </w:numPr>
        <w:rPr>
          <w:rFonts w:ascii="Times New Roman" w:hAnsi="Times New Roman" w:cs="Times New Roman"/>
          <w:b/>
          <w:sz w:val="22"/>
        </w:rPr>
      </w:pPr>
      <w:r w:rsidRPr="000F39ED">
        <w:rPr>
          <w:rFonts w:ascii="Times New Roman" w:hAnsi="Times New Roman" w:cs="Times New Roman"/>
          <w:sz w:val="22"/>
        </w:rPr>
        <w:t>To assess a student’s critical thinking, the Phil 1533 Writing rubric will be applied to the Final Paper.</w:t>
      </w:r>
    </w:p>
    <w:p w14:paraId="4C7F5ACE" w14:textId="77777777" w:rsidR="00987BB2" w:rsidRPr="000F39ED" w:rsidRDefault="003B50E1">
      <w:pPr>
        <w:pStyle w:val="Heading2"/>
        <w:ind w:left="-5"/>
        <w:rPr>
          <w:rFonts w:ascii="Times New Roman" w:hAnsi="Times New Roman" w:cs="Times New Roman"/>
          <w:sz w:val="22"/>
        </w:rPr>
      </w:pPr>
      <w:r w:rsidRPr="000F39ED">
        <w:rPr>
          <w:rFonts w:ascii="Times New Roman" w:hAnsi="Times New Roman" w:cs="Times New Roman"/>
          <w:sz w:val="22"/>
        </w:rPr>
        <w:lastRenderedPageBreak/>
        <w:t xml:space="preserve">COURSE EXPECTATIONS  </w:t>
      </w:r>
    </w:p>
    <w:p w14:paraId="4CCB78FC"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34ED47D2"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All students enrolled in this course are expected to:  </w:t>
      </w:r>
    </w:p>
    <w:p w14:paraId="0DE908D3" w14:textId="77777777" w:rsidR="00987BB2" w:rsidRPr="000F39ED" w:rsidRDefault="003B50E1">
      <w:pPr>
        <w:spacing w:after="23"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40044FB5" w14:textId="77777777" w:rsidR="00987BB2" w:rsidRPr="000F39ED" w:rsidRDefault="003B50E1">
      <w:pPr>
        <w:numPr>
          <w:ilvl w:val="0"/>
          <w:numId w:val="6"/>
        </w:numPr>
        <w:ind w:left="720" w:hanging="360"/>
        <w:rPr>
          <w:rFonts w:ascii="Times New Roman" w:hAnsi="Times New Roman" w:cs="Times New Roman"/>
          <w:sz w:val="22"/>
        </w:rPr>
      </w:pPr>
      <w:r w:rsidRPr="000F39ED">
        <w:rPr>
          <w:rFonts w:ascii="Times New Roman" w:hAnsi="Times New Roman" w:cs="Times New Roman"/>
          <w:sz w:val="22"/>
        </w:rPr>
        <w:t xml:space="preserve">Maintain regular attendance; </w:t>
      </w:r>
    </w:p>
    <w:p w14:paraId="0072B06B" w14:textId="77777777" w:rsidR="00987BB2" w:rsidRPr="000F39ED" w:rsidRDefault="003B50E1">
      <w:pPr>
        <w:numPr>
          <w:ilvl w:val="0"/>
          <w:numId w:val="6"/>
        </w:numPr>
        <w:ind w:left="720" w:hanging="360"/>
        <w:rPr>
          <w:rFonts w:ascii="Times New Roman" w:hAnsi="Times New Roman" w:cs="Times New Roman"/>
          <w:sz w:val="22"/>
        </w:rPr>
      </w:pPr>
      <w:r w:rsidRPr="000F39ED">
        <w:rPr>
          <w:rFonts w:ascii="Times New Roman" w:hAnsi="Times New Roman" w:cs="Times New Roman"/>
          <w:sz w:val="22"/>
        </w:rPr>
        <w:t xml:space="preserve">Come to class on time; </w:t>
      </w:r>
    </w:p>
    <w:p w14:paraId="4AE6AE4B" w14:textId="77777777" w:rsidR="00987BB2" w:rsidRPr="000F39ED" w:rsidRDefault="003B50E1">
      <w:pPr>
        <w:numPr>
          <w:ilvl w:val="0"/>
          <w:numId w:val="6"/>
        </w:numPr>
        <w:ind w:left="720" w:hanging="360"/>
        <w:rPr>
          <w:rFonts w:ascii="Times New Roman" w:hAnsi="Times New Roman" w:cs="Times New Roman"/>
          <w:sz w:val="22"/>
        </w:rPr>
      </w:pPr>
      <w:r w:rsidRPr="000F39ED">
        <w:rPr>
          <w:rFonts w:ascii="Times New Roman" w:hAnsi="Times New Roman" w:cs="Times New Roman"/>
          <w:sz w:val="22"/>
        </w:rPr>
        <w:t xml:space="preserve">Complete all assignments, including course readings, on time; </w:t>
      </w:r>
    </w:p>
    <w:p w14:paraId="0EB960A5" w14:textId="77777777" w:rsidR="00987BB2" w:rsidRPr="000F39ED" w:rsidRDefault="003B50E1">
      <w:pPr>
        <w:numPr>
          <w:ilvl w:val="0"/>
          <w:numId w:val="6"/>
        </w:numPr>
        <w:ind w:left="720" w:hanging="360"/>
        <w:rPr>
          <w:rFonts w:ascii="Times New Roman" w:hAnsi="Times New Roman" w:cs="Times New Roman"/>
          <w:sz w:val="22"/>
        </w:rPr>
      </w:pPr>
      <w:r w:rsidRPr="000F39ED">
        <w:rPr>
          <w:rFonts w:ascii="Times New Roman" w:hAnsi="Times New Roman" w:cs="Times New Roman"/>
          <w:sz w:val="22"/>
        </w:rPr>
        <w:t xml:space="preserve">Participate regularly and productively in class discussions; </w:t>
      </w:r>
    </w:p>
    <w:p w14:paraId="78BD605F" w14:textId="77777777" w:rsidR="00987BB2" w:rsidRPr="000F39ED" w:rsidRDefault="003B50E1">
      <w:pPr>
        <w:numPr>
          <w:ilvl w:val="0"/>
          <w:numId w:val="6"/>
        </w:numPr>
        <w:spacing w:after="37"/>
        <w:ind w:left="720" w:hanging="360"/>
        <w:rPr>
          <w:rFonts w:ascii="Times New Roman" w:hAnsi="Times New Roman" w:cs="Times New Roman"/>
          <w:sz w:val="22"/>
        </w:rPr>
      </w:pPr>
      <w:r w:rsidRPr="000F39ED">
        <w:rPr>
          <w:rFonts w:ascii="Times New Roman" w:hAnsi="Times New Roman" w:cs="Times New Roman"/>
          <w:sz w:val="22"/>
        </w:rPr>
        <w:t xml:space="preserve">Refrain from engaging in rude, inconsiderate, or disruptive behavior (e.g., sleeping, whispering, using cell phones or laptops, etc.); </w:t>
      </w:r>
    </w:p>
    <w:p w14:paraId="142712D4" w14:textId="77777777" w:rsidR="00987BB2" w:rsidRPr="000F39ED" w:rsidRDefault="003B50E1">
      <w:pPr>
        <w:numPr>
          <w:ilvl w:val="0"/>
          <w:numId w:val="6"/>
        </w:numPr>
        <w:ind w:left="720" w:hanging="360"/>
        <w:rPr>
          <w:rFonts w:ascii="Times New Roman" w:hAnsi="Times New Roman" w:cs="Times New Roman"/>
          <w:sz w:val="22"/>
        </w:rPr>
      </w:pPr>
      <w:r w:rsidRPr="000F39ED">
        <w:rPr>
          <w:rFonts w:ascii="Times New Roman" w:hAnsi="Times New Roman" w:cs="Times New Roman"/>
          <w:sz w:val="22"/>
        </w:rPr>
        <w:t xml:space="preserve">Treat the instructor and fellow students with respect and courtesy; </w:t>
      </w:r>
    </w:p>
    <w:p w14:paraId="3A09FB4D" w14:textId="77777777" w:rsidR="00987BB2" w:rsidRPr="000F39ED" w:rsidRDefault="003B50E1">
      <w:pPr>
        <w:numPr>
          <w:ilvl w:val="0"/>
          <w:numId w:val="6"/>
        </w:numPr>
        <w:ind w:left="720" w:hanging="360"/>
        <w:rPr>
          <w:rFonts w:ascii="Times New Roman" w:hAnsi="Times New Roman" w:cs="Times New Roman"/>
          <w:sz w:val="22"/>
        </w:rPr>
      </w:pPr>
      <w:r w:rsidRPr="000F39ED">
        <w:rPr>
          <w:rFonts w:ascii="Times New Roman" w:hAnsi="Times New Roman" w:cs="Times New Roman"/>
          <w:sz w:val="22"/>
        </w:rPr>
        <w:t xml:space="preserve">Observe proper etiquette when communicating with the instructor, especially by email; </w:t>
      </w:r>
    </w:p>
    <w:p w14:paraId="2BFA79DD" w14:textId="77777777" w:rsidR="00987BB2" w:rsidRPr="000F39ED" w:rsidRDefault="003B50E1">
      <w:pPr>
        <w:numPr>
          <w:ilvl w:val="0"/>
          <w:numId w:val="6"/>
        </w:numPr>
        <w:ind w:left="720" w:hanging="360"/>
        <w:rPr>
          <w:rFonts w:ascii="Times New Roman" w:hAnsi="Times New Roman" w:cs="Times New Roman"/>
          <w:sz w:val="22"/>
        </w:rPr>
      </w:pPr>
      <w:r w:rsidRPr="000F39ED">
        <w:rPr>
          <w:rFonts w:ascii="Times New Roman" w:hAnsi="Times New Roman" w:cs="Times New Roman"/>
          <w:sz w:val="22"/>
        </w:rPr>
        <w:t xml:space="preserve">Notify the instructor in the event of absences, whether planned or unplanned; </w:t>
      </w:r>
    </w:p>
    <w:p w14:paraId="4321D24D" w14:textId="77777777" w:rsidR="00987BB2" w:rsidRPr="000F39ED" w:rsidRDefault="003B50E1">
      <w:pPr>
        <w:numPr>
          <w:ilvl w:val="0"/>
          <w:numId w:val="6"/>
        </w:numPr>
        <w:spacing w:after="37"/>
        <w:ind w:left="720" w:hanging="360"/>
        <w:rPr>
          <w:rFonts w:ascii="Times New Roman" w:hAnsi="Times New Roman" w:cs="Times New Roman"/>
          <w:sz w:val="22"/>
        </w:rPr>
      </w:pPr>
      <w:r w:rsidRPr="000F39ED">
        <w:rPr>
          <w:rFonts w:ascii="Times New Roman" w:hAnsi="Times New Roman" w:cs="Times New Roman"/>
          <w:sz w:val="22"/>
        </w:rPr>
        <w:t xml:space="preserve">Ask questions about course policies, course assignments, and course material, including readings; </w:t>
      </w:r>
    </w:p>
    <w:p w14:paraId="038DA499" w14:textId="77777777" w:rsidR="00987BB2" w:rsidRPr="000F39ED" w:rsidRDefault="003B50E1">
      <w:pPr>
        <w:numPr>
          <w:ilvl w:val="0"/>
          <w:numId w:val="6"/>
        </w:numPr>
        <w:ind w:left="720" w:hanging="360"/>
        <w:rPr>
          <w:rFonts w:ascii="Times New Roman" w:hAnsi="Times New Roman" w:cs="Times New Roman"/>
          <w:sz w:val="22"/>
        </w:rPr>
      </w:pPr>
      <w:r w:rsidRPr="000F39ED">
        <w:rPr>
          <w:rFonts w:ascii="Times New Roman" w:hAnsi="Times New Roman" w:cs="Times New Roman"/>
          <w:sz w:val="22"/>
        </w:rPr>
        <w:t xml:space="preserve">Seek the instructor’s help when needed; </w:t>
      </w:r>
    </w:p>
    <w:p w14:paraId="6BF04624" w14:textId="77777777" w:rsidR="00987BB2" w:rsidRPr="000F39ED" w:rsidRDefault="003B50E1">
      <w:pPr>
        <w:numPr>
          <w:ilvl w:val="0"/>
          <w:numId w:val="6"/>
        </w:numPr>
        <w:ind w:left="720" w:hanging="360"/>
        <w:rPr>
          <w:rFonts w:ascii="Times New Roman" w:hAnsi="Times New Roman" w:cs="Times New Roman"/>
          <w:sz w:val="22"/>
        </w:rPr>
      </w:pPr>
      <w:r w:rsidRPr="000F39ED">
        <w:rPr>
          <w:rFonts w:ascii="Times New Roman" w:hAnsi="Times New Roman" w:cs="Times New Roman"/>
          <w:sz w:val="22"/>
        </w:rPr>
        <w:t xml:space="preserve">Communicate concerns to the instructor in an open, honest, and constructive way; </w:t>
      </w:r>
      <w:r w:rsidRPr="000F39ED">
        <w:rPr>
          <w:rFonts w:ascii="Times New Roman" w:eastAsia="Segoe UI Symbol" w:hAnsi="Times New Roman" w:cs="Times New Roman"/>
          <w:sz w:val="22"/>
        </w:rPr>
        <w:t></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Take themselves seriously not just as students but also as </w:t>
      </w:r>
      <w:r w:rsidRPr="000F39ED">
        <w:rPr>
          <w:rFonts w:ascii="Times New Roman" w:hAnsi="Times New Roman" w:cs="Times New Roman"/>
          <w:i/>
          <w:sz w:val="22"/>
        </w:rPr>
        <w:t xml:space="preserve">scholars </w:t>
      </w:r>
      <w:r w:rsidRPr="000F39ED">
        <w:rPr>
          <w:rFonts w:ascii="Times New Roman" w:hAnsi="Times New Roman" w:cs="Times New Roman"/>
          <w:sz w:val="22"/>
        </w:rPr>
        <w:t xml:space="preserve">and </w:t>
      </w:r>
      <w:r w:rsidRPr="000F39ED">
        <w:rPr>
          <w:rFonts w:ascii="Times New Roman" w:hAnsi="Times New Roman" w:cs="Times New Roman"/>
          <w:i/>
          <w:sz w:val="22"/>
        </w:rPr>
        <w:t>philosophers</w:t>
      </w:r>
      <w:r w:rsidRPr="000F39ED">
        <w:rPr>
          <w:rFonts w:ascii="Times New Roman" w:hAnsi="Times New Roman" w:cs="Times New Roman"/>
          <w:sz w:val="22"/>
        </w:rPr>
        <w:t xml:space="preserve">. </w:t>
      </w:r>
    </w:p>
    <w:p w14:paraId="7BBFB4A2"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048197E0" w14:textId="77777777" w:rsidR="000F39ED" w:rsidRPr="000F39ED" w:rsidRDefault="000F39ED" w:rsidP="000F39ED">
      <w:pPr>
        <w:pStyle w:val="Heading2"/>
        <w:ind w:left="-5"/>
        <w:rPr>
          <w:rFonts w:ascii="Times New Roman" w:hAnsi="Times New Roman" w:cs="Times New Roman"/>
          <w:sz w:val="22"/>
        </w:rPr>
      </w:pPr>
      <w:r w:rsidRPr="000F39ED">
        <w:rPr>
          <w:rFonts w:ascii="Times New Roman" w:hAnsi="Times New Roman" w:cs="Times New Roman"/>
          <w:sz w:val="22"/>
        </w:rPr>
        <w:t xml:space="preserve">ASSIGNMENTS </w:t>
      </w:r>
    </w:p>
    <w:p w14:paraId="7AAC2AF0" w14:textId="77777777" w:rsidR="000F39ED" w:rsidRPr="000F39ED" w:rsidRDefault="000F39ED" w:rsidP="000F39ED">
      <w:pPr>
        <w:spacing w:after="0"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39F82CBA" w14:textId="77777777" w:rsidR="000F39ED" w:rsidRPr="000F39ED" w:rsidRDefault="000F39ED" w:rsidP="000F39ED">
      <w:pPr>
        <w:ind w:left="-5"/>
        <w:rPr>
          <w:rFonts w:ascii="Times New Roman" w:hAnsi="Times New Roman" w:cs="Times New Roman"/>
          <w:sz w:val="22"/>
        </w:rPr>
      </w:pPr>
      <w:r w:rsidRPr="000F39ED">
        <w:rPr>
          <w:rFonts w:ascii="Times New Roman" w:hAnsi="Times New Roman" w:cs="Times New Roman"/>
          <w:sz w:val="22"/>
        </w:rPr>
        <w:t xml:space="preserve">Final grades for this course will be based on the following:  </w:t>
      </w:r>
    </w:p>
    <w:p w14:paraId="00D8B903" w14:textId="77777777" w:rsidR="000F39ED" w:rsidRPr="000F39ED" w:rsidRDefault="000F39ED" w:rsidP="000F39ED">
      <w:pPr>
        <w:spacing w:after="23"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153E489D" w14:textId="77777777" w:rsidR="000F39ED" w:rsidRPr="000F39ED" w:rsidRDefault="000F39ED" w:rsidP="000F39ED">
      <w:pPr>
        <w:numPr>
          <w:ilvl w:val="0"/>
          <w:numId w:val="9"/>
        </w:numPr>
        <w:ind w:left="720" w:hanging="360"/>
        <w:rPr>
          <w:rFonts w:ascii="Times New Roman" w:hAnsi="Times New Roman" w:cs="Times New Roman"/>
          <w:sz w:val="22"/>
        </w:rPr>
      </w:pPr>
      <w:r w:rsidRPr="000F39ED">
        <w:rPr>
          <w:rFonts w:ascii="Times New Roman" w:hAnsi="Times New Roman" w:cs="Times New Roman"/>
          <w:sz w:val="22"/>
        </w:rPr>
        <w:t xml:space="preserve">Weekly quizzes: 20% </w:t>
      </w:r>
    </w:p>
    <w:p w14:paraId="11745C12" w14:textId="77777777" w:rsidR="000F39ED" w:rsidRPr="000F39ED" w:rsidRDefault="000F39ED" w:rsidP="000F39ED">
      <w:pPr>
        <w:numPr>
          <w:ilvl w:val="0"/>
          <w:numId w:val="9"/>
        </w:numPr>
        <w:ind w:left="720" w:hanging="360"/>
        <w:rPr>
          <w:rFonts w:ascii="Times New Roman" w:hAnsi="Times New Roman" w:cs="Times New Roman"/>
          <w:sz w:val="22"/>
        </w:rPr>
      </w:pPr>
      <w:r w:rsidRPr="000F39ED">
        <w:rPr>
          <w:rFonts w:ascii="Times New Roman" w:hAnsi="Times New Roman" w:cs="Times New Roman"/>
          <w:sz w:val="22"/>
        </w:rPr>
        <w:t xml:space="preserve">Attendance and class participation: 15% </w:t>
      </w:r>
    </w:p>
    <w:p w14:paraId="37FCE3E3" w14:textId="77777777" w:rsidR="000F39ED" w:rsidRPr="000F39ED" w:rsidRDefault="000F39ED" w:rsidP="000F39ED">
      <w:pPr>
        <w:numPr>
          <w:ilvl w:val="0"/>
          <w:numId w:val="9"/>
        </w:numPr>
        <w:ind w:left="720" w:hanging="360"/>
        <w:rPr>
          <w:rFonts w:ascii="Times New Roman" w:hAnsi="Times New Roman" w:cs="Times New Roman"/>
          <w:sz w:val="22"/>
        </w:rPr>
      </w:pPr>
      <w:r w:rsidRPr="000F39ED">
        <w:rPr>
          <w:rFonts w:ascii="Times New Roman" w:hAnsi="Times New Roman" w:cs="Times New Roman"/>
          <w:sz w:val="22"/>
        </w:rPr>
        <w:t xml:space="preserve">2 in-class examinations: 20% </w:t>
      </w:r>
    </w:p>
    <w:p w14:paraId="7BBF4647" w14:textId="77777777" w:rsidR="000F39ED" w:rsidRPr="000F39ED" w:rsidRDefault="000F39ED" w:rsidP="000F39ED">
      <w:pPr>
        <w:numPr>
          <w:ilvl w:val="0"/>
          <w:numId w:val="9"/>
        </w:numPr>
        <w:ind w:left="720" w:hanging="360"/>
        <w:rPr>
          <w:rFonts w:ascii="Times New Roman" w:hAnsi="Times New Roman" w:cs="Times New Roman"/>
          <w:sz w:val="22"/>
        </w:rPr>
      </w:pPr>
      <w:commentRangeStart w:id="1"/>
      <w:r w:rsidRPr="000F39ED">
        <w:rPr>
          <w:rFonts w:ascii="Times New Roman" w:hAnsi="Times New Roman" w:cs="Times New Roman"/>
          <w:sz w:val="22"/>
        </w:rPr>
        <w:t xml:space="preserve">Final paper (approximately 6-7  pp.): 45% </w:t>
      </w:r>
      <w:commentRangeEnd w:id="1"/>
      <w:r w:rsidRPr="000F39ED">
        <w:rPr>
          <w:rStyle w:val="CommentReference"/>
          <w:rFonts w:ascii="Times New Roman" w:hAnsi="Times New Roman" w:cs="Times New Roman"/>
          <w:sz w:val="22"/>
          <w:szCs w:val="22"/>
        </w:rPr>
        <w:commentReference w:id="1"/>
      </w:r>
    </w:p>
    <w:p w14:paraId="73F80CF9" w14:textId="77777777" w:rsidR="000F39ED" w:rsidRDefault="000F39ED">
      <w:pPr>
        <w:pStyle w:val="Heading2"/>
        <w:ind w:left="-5"/>
        <w:rPr>
          <w:rFonts w:ascii="Times New Roman" w:hAnsi="Times New Roman" w:cs="Times New Roman"/>
          <w:sz w:val="22"/>
        </w:rPr>
      </w:pPr>
    </w:p>
    <w:p w14:paraId="0E169DFA" w14:textId="77777777" w:rsidR="00987BB2" w:rsidRPr="000F39ED" w:rsidRDefault="003B50E1">
      <w:pPr>
        <w:pStyle w:val="Heading2"/>
        <w:ind w:left="-5"/>
        <w:rPr>
          <w:rFonts w:ascii="Times New Roman" w:hAnsi="Times New Roman" w:cs="Times New Roman"/>
          <w:sz w:val="22"/>
        </w:rPr>
      </w:pPr>
      <w:r w:rsidRPr="000F39ED">
        <w:rPr>
          <w:rFonts w:ascii="Times New Roman" w:hAnsi="Times New Roman" w:cs="Times New Roman"/>
          <w:sz w:val="22"/>
        </w:rPr>
        <w:t xml:space="preserve">ATTENDANCE  </w:t>
      </w:r>
    </w:p>
    <w:p w14:paraId="14B73A7E" w14:textId="77777777" w:rsidR="00987BB2" w:rsidRPr="000F39ED" w:rsidRDefault="003B50E1">
      <w:pPr>
        <w:spacing w:after="23"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544BAFDD" w14:textId="77777777" w:rsidR="00987BB2" w:rsidRPr="000F39ED" w:rsidRDefault="003B50E1">
      <w:pPr>
        <w:numPr>
          <w:ilvl w:val="0"/>
          <w:numId w:val="7"/>
        </w:numPr>
        <w:spacing w:after="37"/>
        <w:ind w:left="720" w:hanging="360"/>
        <w:rPr>
          <w:rFonts w:ascii="Times New Roman" w:hAnsi="Times New Roman" w:cs="Times New Roman"/>
          <w:sz w:val="22"/>
        </w:rPr>
      </w:pPr>
      <w:r w:rsidRPr="000F39ED">
        <w:rPr>
          <w:rFonts w:ascii="Times New Roman" w:hAnsi="Times New Roman" w:cs="Times New Roman"/>
          <w:sz w:val="22"/>
        </w:rPr>
        <w:t xml:space="preserve">Regular attendance is mandatory. It is the student’s responsibility to notify the instructor in a timely fashion regarding any planned or unplanned absences. In order for an absence to be excused, the absentee must provide a reasonable explanation for his or her non-attendance as well as any documentation (e.g., a doctor’s note) that the instructor requests. Failure to do so will result in a penalty.  </w:t>
      </w:r>
    </w:p>
    <w:p w14:paraId="76A6A50C" w14:textId="77777777" w:rsidR="00987BB2" w:rsidRPr="000F39ED" w:rsidRDefault="003B50E1">
      <w:pPr>
        <w:numPr>
          <w:ilvl w:val="0"/>
          <w:numId w:val="7"/>
        </w:numPr>
        <w:spacing w:after="37"/>
        <w:ind w:left="720" w:hanging="360"/>
        <w:rPr>
          <w:rFonts w:ascii="Times New Roman" w:hAnsi="Times New Roman" w:cs="Times New Roman"/>
          <w:sz w:val="22"/>
        </w:rPr>
      </w:pPr>
      <w:r w:rsidRPr="000F39ED">
        <w:rPr>
          <w:rFonts w:ascii="Times New Roman" w:hAnsi="Times New Roman" w:cs="Times New Roman"/>
          <w:sz w:val="22"/>
        </w:rPr>
        <w:t xml:space="preserve">Students are allowed maximum of 2 unexcused absences without penalty. For each unexcused absence beyond the first 2, the instructor will reduce the absentee’s final grade by 5%.  </w:t>
      </w:r>
    </w:p>
    <w:p w14:paraId="7216AF8C" w14:textId="77777777" w:rsidR="00987BB2" w:rsidRPr="000F39ED" w:rsidRDefault="003B50E1">
      <w:pPr>
        <w:numPr>
          <w:ilvl w:val="0"/>
          <w:numId w:val="7"/>
        </w:numPr>
        <w:spacing w:after="37"/>
        <w:ind w:left="720" w:hanging="360"/>
        <w:rPr>
          <w:rFonts w:ascii="Times New Roman" w:hAnsi="Times New Roman" w:cs="Times New Roman"/>
          <w:sz w:val="22"/>
        </w:rPr>
      </w:pPr>
      <w:r w:rsidRPr="000F39ED">
        <w:rPr>
          <w:rFonts w:ascii="Times New Roman" w:hAnsi="Times New Roman" w:cs="Times New Roman"/>
          <w:sz w:val="22"/>
        </w:rPr>
        <w:t xml:space="preserve">Students with 3 or more unexcused absences beyond the first 2 are required to attend a conference with the instructor. Students with 5 or more unexcused absences beyond the first 2 will automatically fail the class. </w:t>
      </w:r>
    </w:p>
    <w:p w14:paraId="6B59872A" w14:textId="77777777" w:rsidR="00987BB2" w:rsidRPr="000F39ED" w:rsidRDefault="003B50E1">
      <w:pPr>
        <w:numPr>
          <w:ilvl w:val="0"/>
          <w:numId w:val="7"/>
        </w:numPr>
        <w:ind w:left="720" w:hanging="360"/>
        <w:rPr>
          <w:rFonts w:ascii="Times New Roman" w:hAnsi="Times New Roman" w:cs="Times New Roman"/>
          <w:sz w:val="22"/>
        </w:rPr>
      </w:pPr>
      <w:r w:rsidRPr="000F39ED">
        <w:rPr>
          <w:rFonts w:ascii="Times New Roman" w:hAnsi="Times New Roman" w:cs="Times New Roman"/>
          <w:sz w:val="22"/>
        </w:rPr>
        <w:t xml:space="preserve">Tardiness will not be tolerated. Students who are 15 or more minute late for class will be considered absent. It is the student’s responsibility to communicate with the instructor regarding any planned or unplanned tardiness.  </w:t>
      </w:r>
    </w:p>
    <w:p w14:paraId="64A35975"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b/>
          <w:sz w:val="22"/>
        </w:rPr>
        <w:t xml:space="preserve"> </w:t>
      </w:r>
    </w:p>
    <w:p w14:paraId="69ABB970" w14:textId="77777777" w:rsidR="000F39ED" w:rsidRDefault="000F39ED">
      <w:pPr>
        <w:spacing w:after="160" w:line="259" w:lineRule="auto"/>
        <w:ind w:left="0" w:firstLine="0"/>
        <w:jc w:val="left"/>
        <w:rPr>
          <w:rFonts w:ascii="Times New Roman" w:hAnsi="Times New Roman" w:cs="Times New Roman"/>
          <w:b/>
          <w:sz w:val="22"/>
        </w:rPr>
      </w:pPr>
      <w:r>
        <w:rPr>
          <w:rFonts w:ascii="Times New Roman" w:hAnsi="Times New Roman" w:cs="Times New Roman"/>
          <w:sz w:val="22"/>
        </w:rPr>
        <w:br w:type="page"/>
      </w:r>
    </w:p>
    <w:p w14:paraId="7BF5F904" w14:textId="77777777" w:rsidR="00987BB2" w:rsidRPr="000F39ED" w:rsidRDefault="003B50E1">
      <w:pPr>
        <w:pStyle w:val="Heading2"/>
        <w:ind w:left="-5"/>
        <w:rPr>
          <w:rFonts w:ascii="Times New Roman" w:hAnsi="Times New Roman" w:cs="Times New Roman"/>
          <w:sz w:val="22"/>
        </w:rPr>
      </w:pPr>
      <w:r w:rsidRPr="000F39ED">
        <w:rPr>
          <w:rFonts w:ascii="Times New Roman" w:hAnsi="Times New Roman" w:cs="Times New Roman"/>
          <w:sz w:val="22"/>
        </w:rPr>
        <w:lastRenderedPageBreak/>
        <w:t xml:space="preserve">PARTICIPATION </w:t>
      </w:r>
    </w:p>
    <w:p w14:paraId="265F0DE8"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b/>
          <w:sz w:val="22"/>
        </w:rPr>
        <w:t xml:space="preserve"> </w:t>
      </w:r>
    </w:p>
    <w:p w14:paraId="27A55613"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Participation in class discussion is mandatory and accounts for approximately 13% of the final grade (40 points).  Examples of participation include, but are not limited to: </w:t>
      </w:r>
    </w:p>
    <w:p w14:paraId="0CE3D3BF" w14:textId="77777777" w:rsidR="00987BB2" w:rsidRPr="000F39ED" w:rsidRDefault="003B50E1">
      <w:pPr>
        <w:spacing w:after="23"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1B3F0CBF" w14:textId="77777777" w:rsidR="00987BB2" w:rsidRPr="000F39ED" w:rsidRDefault="003B50E1">
      <w:pPr>
        <w:numPr>
          <w:ilvl w:val="0"/>
          <w:numId w:val="8"/>
        </w:numPr>
        <w:ind w:left="720" w:hanging="360"/>
        <w:rPr>
          <w:rFonts w:ascii="Times New Roman" w:hAnsi="Times New Roman" w:cs="Times New Roman"/>
          <w:sz w:val="22"/>
        </w:rPr>
      </w:pPr>
      <w:r w:rsidRPr="000F39ED">
        <w:rPr>
          <w:rFonts w:ascii="Times New Roman" w:hAnsi="Times New Roman" w:cs="Times New Roman"/>
          <w:sz w:val="22"/>
        </w:rPr>
        <w:t xml:space="preserve">Asking questions about assigned readings or lectures; </w:t>
      </w:r>
    </w:p>
    <w:p w14:paraId="5CD8C45E" w14:textId="77777777" w:rsidR="00987BB2" w:rsidRPr="000F39ED" w:rsidRDefault="003B50E1">
      <w:pPr>
        <w:numPr>
          <w:ilvl w:val="0"/>
          <w:numId w:val="8"/>
        </w:numPr>
        <w:ind w:left="720" w:hanging="360"/>
        <w:rPr>
          <w:rFonts w:ascii="Times New Roman" w:hAnsi="Times New Roman" w:cs="Times New Roman"/>
          <w:sz w:val="22"/>
        </w:rPr>
      </w:pPr>
      <w:r w:rsidRPr="000F39ED">
        <w:rPr>
          <w:rFonts w:ascii="Times New Roman" w:hAnsi="Times New Roman" w:cs="Times New Roman"/>
          <w:sz w:val="22"/>
        </w:rPr>
        <w:t xml:space="preserve">Answering questions posed by the instructor; </w:t>
      </w:r>
    </w:p>
    <w:p w14:paraId="02F220D8" w14:textId="77777777" w:rsidR="00987BB2" w:rsidRPr="000F39ED" w:rsidRDefault="003B50E1">
      <w:pPr>
        <w:numPr>
          <w:ilvl w:val="0"/>
          <w:numId w:val="8"/>
        </w:numPr>
        <w:spacing w:after="37"/>
        <w:ind w:left="720" w:hanging="360"/>
        <w:rPr>
          <w:rFonts w:ascii="Times New Roman" w:hAnsi="Times New Roman" w:cs="Times New Roman"/>
          <w:sz w:val="22"/>
        </w:rPr>
      </w:pPr>
      <w:r w:rsidRPr="000F39ED">
        <w:rPr>
          <w:rFonts w:ascii="Times New Roman" w:hAnsi="Times New Roman" w:cs="Times New Roman"/>
          <w:sz w:val="22"/>
        </w:rPr>
        <w:t xml:space="preserve">Expressing and defending a point of view regarding the philosophical issue(s) under discussion; </w:t>
      </w:r>
    </w:p>
    <w:p w14:paraId="1DE2B804" w14:textId="77777777" w:rsidR="00987BB2" w:rsidRPr="000F39ED" w:rsidRDefault="003B50E1">
      <w:pPr>
        <w:numPr>
          <w:ilvl w:val="0"/>
          <w:numId w:val="8"/>
        </w:numPr>
        <w:ind w:left="720" w:hanging="360"/>
        <w:rPr>
          <w:rFonts w:ascii="Times New Roman" w:hAnsi="Times New Roman" w:cs="Times New Roman"/>
          <w:sz w:val="22"/>
        </w:rPr>
      </w:pPr>
      <w:r w:rsidRPr="000F39ED">
        <w:rPr>
          <w:rFonts w:ascii="Times New Roman" w:hAnsi="Times New Roman" w:cs="Times New Roman"/>
          <w:sz w:val="22"/>
        </w:rPr>
        <w:t xml:space="preserve">Responding constructively to other students’ points of view regarding the philosophical  issue(s) under discussion.  </w:t>
      </w:r>
    </w:p>
    <w:p w14:paraId="1DBA381E"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b/>
          <w:sz w:val="22"/>
        </w:rPr>
        <w:t xml:space="preserve"> </w:t>
      </w:r>
    </w:p>
    <w:p w14:paraId="0C078608" w14:textId="77777777" w:rsidR="00987BB2" w:rsidRPr="000F39ED" w:rsidRDefault="00987BB2">
      <w:pPr>
        <w:spacing w:after="0" w:line="259" w:lineRule="auto"/>
        <w:ind w:left="0" w:firstLine="0"/>
        <w:jc w:val="left"/>
        <w:rPr>
          <w:rFonts w:ascii="Times New Roman" w:hAnsi="Times New Roman" w:cs="Times New Roman"/>
          <w:sz w:val="22"/>
        </w:rPr>
      </w:pPr>
    </w:p>
    <w:p w14:paraId="17AD9E0D" w14:textId="77777777" w:rsidR="00987BB2" w:rsidRPr="000F39ED" w:rsidRDefault="003B50E1" w:rsidP="000F39ED">
      <w:pPr>
        <w:spacing w:after="0" w:line="259" w:lineRule="auto"/>
        <w:ind w:left="0" w:firstLine="0"/>
        <w:jc w:val="left"/>
        <w:rPr>
          <w:rFonts w:ascii="Times New Roman" w:hAnsi="Times New Roman" w:cs="Times New Roman"/>
          <w:b/>
          <w:sz w:val="22"/>
        </w:rPr>
      </w:pPr>
      <w:r w:rsidRPr="000F39ED">
        <w:rPr>
          <w:rFonts w:ascii="Times New Roman" w:hAnsi="Times New Roman" w:cs="Times New Roman"/>
          <w:b/>
          <w:sz w:val="22"/>
        </w:rPr>
        <w:t xml:space="preserve">COURSE SCHEDULE </w:t>
      </w:r>
    </w:p>
    <w:p w14:paraId="7A951496"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b/>
          <w:sz w:val="22"/>
        </w:rPr>
        <w:t xml:space="preserve"> </w:t>
      </w:r>
    </w:p>
    <w:p w14:paraId="4443C3B7" w14:textId="77777777" w:rsidR="00987BB2" w:rsidRPr="000F39ED" w:rsidRDefault="003B50E1" w:rsidP="000F39ED">
      <w:pPr>
        <w:spacing w:after="0" w:line="240" w:lineRule="auto"/>
        <w:ind w:left="-5"/>
        <w:contextualSpacing/>
        <w:rPr>
          <w:rFonts w:ascii="Times New Roman" w:hAnsi="Times New Roman" w:cs="Times New Roman"/>
          <w:sz w:val="22"/>
        </w:rPr>
      </w:pPr>
      <w:r w:rsidRPr="000F39ED">
        <w:rPr>
          <w:rFonts w:ascii="Times New Roman" w:hAnsi="Times New Roman" w:cs="Times New Roman"/>
          <w:sz w:val="22"/>
        </w:rPr>
        <w:t xml:space="preserve">Week 1 – The Nature, Purpose, and Value of Critical Thinking </w:t>
      </w:r>
    </w:p>
    <w:p w14:paraId="76B81BD1"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1010270D" w14:textId="77777777" w:rsidR="00987BB2" w:rsidRPr="000F39ED" w:rsidRDefault="003B50E1" w:rsidP="000F39ED">
      <w:pPr>
        <w:numPr>
          <w:ilvl w:val="0"/>
          <w:numId w:val="11"/>
        </w:numPr>
        <w:spacing w:after="0" w:line="240" w:lineRule="auto"/>
        <w:ind w:hanging="413"/>
        <w:contextualSpacing/>
        <w:rPr>
          <w:rFonts w:ascii="Times New Roman" w:hAnsi="Times New Roman" w:cs="Times New Roman"/>
          <w:sz w:val="22"/>
        </w:rPr>
      </w:pPr>
      <w:r w:rsidRPr="000F39ED">
        <w:rPr>
          <w:rFonts w:ascii="Times New Roman" w:hAnsi="Times New Roman" w:cs="Times New Roman"/>
          <w:sz w:val="22"/>
        </w:rPr>
        <w:t xml:space="preserve">Readings to Be Discussed </w:t>
      </w:r>
    </w:p>
    <w:p w14:paraId="56B6D698" w14:textId="77777777" w:rsidR="00987BB2" w:rsidRPr="000F39ED" w:rsidRDefault="003B50E1" w:rsidP="000F39ED">
      <w:pPr>
        <w:spacing w:after="0" w:line="240" w:lineRule="auto"/>
        <w:ind w:left="721"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3F5359E3"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Plato, </w:t>
      </w:r>
      <w:r w:rsidRPr="000F39ED">
        <w:rPr>
          <w:rFonts w:ascii="Times New Roman" w:hAnsi="Times New Roman" w:cs="Times New Roman"/>
          <w:i/>
          <w:sz w:val="22"/>
        </w:rPr>
        <w:t xml:space="preserve">Apology </w:t>
      </w:r>
      <w:r w:rsidRPr="000F39ED">
        <w:rPr>
          <w:rFonts w:ascii="Times New Roman" w:hAnsi="Times New Roman" w:cs="Times New Roman"/>
          <w:sz w:val="22"/>
        </w:rPr>
        <w:t xml:space="preserve">and </w:t>
      </w:r>
      <w:r w:rsidRPr="000F39ED">
        <w:rPr>
          <w:rFonts w:ascii="Times New Roman" w:hAnsi="Times New Roman" w:cs="Times New Roman"/>
          <w:i/>
          <w:sz w:val="22"/>
        </w:rPr>
        <w:t xml:space="preserve">Crito </w:t>
      </w:r>
      <w:r w:rsidRPr="000F39ED">
        <w:rPr>
          <w:rFonts w:ascii="Times New Roman" w:hAnsi="Times New Roman" w:cs="Times New Roman"/>
          <w:sz w:val="22"/>
        </w:rPr>
        <w:t xml:space="preserve">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Aristotle, </w:t>
      </w:r>
      <w:r w:rsidRPr="000F39ED">
        <w:rPr>
          <w:rFonts w:ascii="Times New Roman" w:hAnsi="Times New Roman" w:cs="Times New Roman"/>
          <w:i/>
          <w:sz w:val="22"/>
        </w:rPr>
        <w:t xml:space="preserve">De Interpretatione </w:t>
      </w:r>
      <w:r w:rsidRPr="000F39ED">
        <w:rPr>
          <w:rFonts w:ascii="Times New Roman" w:hAnsi="Times New Roman" w:cs="Times New Roman"/>
          <w:sz w:val="22"/>
        </w:rPr>
        <w:t xml:space="preserve">and </w:t>
      </w:r>
      <w:r w:rsidRPr="000F39ED">
        <w:rPr>
          <w:rFonts w:ascii="Times New Roman" w:hAnsi="Times New Roman" w:cs="Times New Roman"/>
          <w:i/>
          <w:sz w:val="22"/>
        </w:rPr>
        <w:t>Categories</w:t>
      </w:r>
      <w:r w:rsidRPr="000F39ED">
        <w:rPr>
          <w:rFonts w:ascii="Times New Roman" w:hAnsi="Times New Roman" w:cs="Times New Roman"/>
          <w:sz w:val="22"/>
        </w:rPr>
        <w:t xml:space="preserve">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Kant, </w:t>
      </w:r>
      <w:r w:rsidRPr="000F39ED">
        <w:rPr>
          <w:rFonts w:ascii="Times New Roman" w:hAnsi="Times New Roman" w:cs="Times New Roman"/>
          <w:i/>
          <w:sz w:val="22"/>
        </w:rPr>
        <w:t>What Is Enlightenment</w:t>
      </w:r>
      <w:r w:rsidRPr="000F39ED">
        <w:rPr>
          <w:rFonts w:ascii="Times New Roman" w:hAnsi="Times New Roman" w:cs="Times New Roman"/>
          <w:sz w:val="22"/>
        </w:rPr>
        <w:t xml:space="preserve">? </w:t>
      </w:r>
    </w:p>
    <w:p w14:paraId="7BAC3D0B"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Arendt, “Thinking and Moral Considerations.” </w:t>
      </w:r>
    </w:p>
    <w:p w14:paraId="19AEB833" w14:textId="77777777" w:rsidR="00987BB2" w:rsidRPr="000F39ED" w:rsidRDefault="003B50E1" w:rsidP="000F39ED">
      <w:pPr>
        <w:spacing w:after="0" w:line="276" w:lineRule="auto"/>
        <w:ind w:left="1441" w:firstLine="0"/>
        <w:jc w:val="left"/>
        <w:rPr>
          <w:rFonts w:ascii="Times New Roman" w:hAnsi="Times New Roman" w:cs="Times New Roman"/>
          <w:sz w:val="22"/>
        </w:rPr>
      </w:pPr>
      <w:r w:rsidRPr="000F39ED">
        <w:rPr>
          <w:rFonts w:ascii="Times New Roman" w:hAnsi="Times New Roman" w:cs="Times New Roman"/>
          <w:sz w:val="22"/>
        </w:rPr>
        <w:t xml:space="preserve"> </w:t>
      </w:r>
    </w:p>
    <w:p w14:paraId="5EDD30E7" w14:textId="77777777" w:rsidR="00987BB2" w:rsidRPr="000F39ED" w:rsidRDefault="003B50E1" w:rsidP="000F39ED">
      <w:pPr>
        <w:spacing w:after="0" w:line="240" w:lineRule="auto"/>
        <w:ind w:left="-5"/>
        <w:contextualSpacing/>
        <w:rPr>
          <w:rFonts w:ascii="Times New Roman" w:hAnsi="Times New Roman" w:cs="Times New Roman"/>
          <w:sz w:val="22"/>
        </w:rPr>
      </w:pPr>
      <w:r w:rsidRPr="000F39ED">
        <w:rPr>
          <w:rFonts w:ascii="Times New Roman" w:hAnsi="Times New Roman" w:cs="Times New Roman"/>
          <w:sz w:val="22"/>
        </w:rPr>
        <w:t xml:space="preserve">Week 2 – The Nature and Structure of Deductive Arguments </w:t>
      </w:r>
    </w:p>
    <w:p w14:paraId="66A9E67B"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1EFBF159" w14:textId="77777777" w:rsidR="00987BB2" w:rsidRPr="000F39ED" w:rsidRDefault="003B50E1" w:rsidP="000F39ED">
      <w:pPr>
        <w:numPr>
          <w:ilvl w:val="0"/>
          <w:numId w:val="11"/>
        </w:numPr>
        <w:spacing w:after="0" w:line="240" w:lineRule="auto"/>
        <w:ind w:hanging="413"/>
        <w:contextualSpacing/>
        <w:rPr>
          <w:rFonts w:ascii="Times New Roman" w:hAnsi="Times New Roman" w:cs="Times New Roman"/>
          <w:sz w:val="22"/>
        </w:rPr>
      </w:pPr>
      <w:r w:rsidRPr="000F39ED">
        <w:rPr>
          <w:rFonts w:ascii="Times New Roman" w:hAnsi="Times New Roman" w:cs="Times New Roman"/>
          <w:sz w:val="22"/>
        </w:rPr>
        <w:t xml:space="preserve">Readings to Be Discussed </w:t>
      </w:r>
    </w:p>
    <w:p w14:paraId="4266B60E" w14:textId="77777777" w:rsidR="00987BB2" w:rsidRPr="000F39ED" w:rsidRDefault="003B50E1" w:rsidP="000F39ED">
      <w:pPr>
        <w:spacing w:after="0" w:line="240" w:lineRule="auto"/>
        <w:ind w:left="721"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7962FEF0"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Aristotle, </w:t>
      </w:r>
      <w:r w:rsidRPr="000F39ED">
        <w:rPr>
          <w:rFonts w:ascii="Times New Roman" w:hAnsi="Times New Roman" w:cs="Times New Roman"/>
          <w:i/>
          <w:sz w:val="22"/>
        </w:rPr>
        <w:t xml:space="preserve">Categories </w:t>
      </w:r>
      <w:r w:rsidRPr="000F39ED">
        <w:rPr>
          <w:rFonts w:ascii="Times New Roman" w:hAnsi="Times New Roman" w:cs="Times New Roman"/>
          <w:sz w:val="22"/>
        </w:rPr>
        <w:t xml:space="preserve">and </w:t>
      </w:r>
      <w:r w:rsidRPr="000F39ED">
        <w:rPr>
          <w:rFonts w:ascii="Times New Roman" w:hAnsi="Times New Roman" w:cs="Times New Roman"/>
          <w:i/>
          <w:sz w:val="22"/>
        </w:rPr>
        <w:t>Posterior Analytics</w:t>
      </w:r>
      <w:r w:rsidRPr="000F39ED">
        <w:rPr>
          <w:rFonts w:ascii="Times New Roman" w:hAnsi="Times New Roman" w:cs="Times New Roman"/>
          <w:sz w:val="22"/>
        </w:rPr>
        <w:t xml:space="preserve"> </w:t>
      </w:r>
    </w:p>
    <w:p w14:paraId="65DB44CE"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i/>
          <w:sz w:val="22"/>
        </w:rPr>
        <w:t>The Upanishads</w:t>
      </w:r>
      <w:r w:rsidRPr="000F39ED">
        <w:rPr>
          <w:rFonts w:ascii="Times New Roman" w:hAnsi="Times New Roman" w:cs="Times New Roman"/>
          <w:sz w:val="22"/>
        </w:rPr>
        <w:t xml:space="preserve">, “Classical Modes of Interpretation and Analysis”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Maimonides, “Demonstration” (from </w:t>
      </w:r>
      <w:r w:rsidRPr="000F39ED">
        <w:rPr>
          <w:rFonts w:ascii="Times New Roman" w:hAnsi="Times New Roman" w:cs="Times New Roman"/>
          <w:i/>
          <w:sz w:val="22"/>
        </w:rPr>
        <w:t>The Guide to the Perplexed</w:t>
      </w:r>
      <w:r w:rsidRPr="000F39ED">
        <w:rPr>
          <w:rFonts w:ascii="Times New Roman" w:hAnsi="Times New Roman" w:cs="Times New Roman"/>
          <w:sz w:val="22"/>
        </w:rPr>
        <w:t xml:space="preserve">) </w:t>
      </w:r>
    </w:p>
    <w:p w14:paraId="27EB8A59"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1227474F" w14:textId="77777777" w:rsidR="00987BB2" w:rsidRPr="000F39ED" w:rsidRDefault="003B50E1" w:rsidP="000F39ED">
      <w:pPr>
        <w:spacing w:after="0" w:line="240" w:lineRule="auto"/>
        <w:ind w:left="-5"/>
        <w:contextualSpacing/>
        <w:rPr>
          <w:rFonts w:ascii="Times New Roman" w:hAnsi="Times New Roman" w:cs="Times New Roman"/>
          <w:sz w:val="22"/>
        </w:rPr>
      </w:pPr>
      <w:r w:rsidRPr="000F39ED">
        <w:rPr>
          <w:rFonts w:ascii="Times New Roman" w:hAnsi="Times New Roman" w:cs="Times New Roman"/>
          <w:sz w:val="22"/>
        </w:rPr>
        <w:t xml:space="preserve">Week 3 – Recognizing and Evaluating Deductive Arguments in Ordinary Language / Deductive Fallacies </w:t>
      </w:r>
    </w:p>
    <w:p w14:paraId="07E7666A"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53509346" w14:textId="77777777" w:rsidR="00987BB2" w:rsidRPr="000F39ED" w:rsidRDefault="003B50E1" w:rsidP="000F39ED">
      <w:pPr>
        <w:numPr>
          <w:ilvl w:val="0"/>
          <w:numId w:val="11"/>
        </w:numPr>
        <w:spacing w:after="0" w:line="240" w:lineRule="auto"/>
        <w:ind w:hanging="413"/>
        <w:contextualSpacing/>
        <w:rPr>
          <w:rFonts w:ascii="Times New Roman" w:hAnsi="Times New Roman" w:cs="Times New Roman"/>
          <w:sz w:val="22"/>
        </w:rPr>
      </w:pPr>
      <w:r w:rsidRPr="000F39ED">
        <w:rPr>
          <w:rFonts w:ascii="Times New Roman" w:hAnsi="Times New Roman" w:cs="Times New Roman"/>
          <w:sz w:val="22"/>
        </w:rPr>
        <w:t xml:space="preserve">Readings to Be Discussed </w:t>
      </w:r>
    </w:p>
    <w:p w14:paraId="552EC90F" w14:textId="77777777" w:rsidR="00987BB2" w:rsidRPr="000F39ED" w:rsidRDefault="003B50E1" w:rsidP="000F39ED">
      <w:pPr>
        <w:spacing w:after="0" w:line="240" w:lineRule="auto"/>
        <w:ind w:left="721"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7EE41C1D"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Plato, </w:t>
      </w:r>
      <w:r w:rsidRPr="000F39ED">
        <w:rPr>
          <w:rFonts w:ascii="Times New Roman" w:hAnsi="Times New Roman" w:cs="Times New Roman"/>
          <w:i/>
          <w:sz w:val="22"/>
        </w:rPr>
        <w:t xml:space="preserve">Euthyphro </w:t>
      </w:r>
      <w:r w:rsidRPr="000F39ED">
        <w:rPr>
          <w:rFonts w:ascii="Times New Roman" w:hAnsi="Times New Roman" w:cs="Times New Roman"/>
          <w:sz w:val="22"/>
        </w:rPr>
        <w:t xml:space="preserve">and </w:t>
      </w:r>
      <w:r w:rsidRPr="000F39ED">
        <w:rPr>
          <w:rFonts w:ascii="Times New Roman" w:hAnsi="Times New Roman" w:cs="Times New Roman"/>
          <w:i/>
          <w:sz w:val="22"/>
        </w:rPr>
        <w:t>The Republic</w:t>
      </w:r>
      <w:r w:rsidRPr="000F39ED">
        <w:rPr>
          <w:rFonts w:ascii="Times New Roman" w:hAnsi="Times New Roman" w:cs="Times New Roman"/>
          <w:sz w:val="22"/>
        </w:rPr>
        <w:t xml:space="preserve">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St. Thomas Aquinas, </w:t>
      </w:r>
      <w:r w:rsidRPr="000F39ED">
        <w:rPr>
          <w:rFonts w:ascii="Times New Roman" w:hAnsi="Times New Roman" w:cs="Times New Roman"/>
          <w:i/>
          <w:sz w:val="22"/>
        </w:rPr>
        <w:t>Summa Theologica</w:t>
      </w:r>
      <w:r w:rsidRPr="000F39ED">
        <w:rPr>
          <w:rFonts w:ascii="Times New Roman" w:hAnsi="Times New Roman" w:cs="Times New Roman"/>
          <w:sz w:val="22"/>
        </w:rPr>
        <w:t xml:space="preserve"> </w:t>
      </w:r>
    </w:p>
    <w:p w14:paraId="1017724F"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St. Anselm, </w:t>
      </w:r>
      <w:r w:rsidRPr="000F39ED">
        <w:rPr>
          <w:rFonts w:ascii="Times New Roman" w:hAnsi="Times New Roman" w:cs="Times New Roman"/>
          <w:i/>
          <w:sz w:val="22"/>
        </w:rPr>
        <w:t>Proslogion</w:t>
      </w:r>
      <w:r w:rsidRPr="000F39ED">
        <w:rPr>
          <w:rFonts w:ascii="Times New Roman" w:hAnsi="Times New Roman" w:cs="Times New Roman"/>
          <w:sz w:val="22"/>
        </w:rPr>
        <w:t xml:space="preserve"> </w:t>
      </w:r>
    </w:p>
    <w:p w14:paraId="6E88F838"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Nagarjuna, </w:t>
      </w:r>
      <w:r w:rsidRPr="000F39ED">
        <w:rPr>
          <w:rFonts w:ascii="Times New Roman" w:hAnsi="Times New Roman" w:cs="Times New Roman"/>
          <w:i/>
          <w:sz w:val="22"/>
        </w:rPr>
        <w:t xml:space="preserve">Yuktiṣāṣṭika </w:t>
      </w:r>
    </w:p>
    <w:p w14:paraId="17A76D0A"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0D0ED34E" w14:textId="77777777" w:rsidR="00987BB2" w:rsidRPr="000F39ED" w:rsidRDefault="003B50E1" w:rsidP="000F39ED">
      <w:pPr>
        <w:spacing w:after="0" w:line="240" w:lineRule="auto"/>
        <w:ind w:left="-5"/>
        <w:contextualSpacing/>
        <w:rPr>
          <w:rFonts w:ascii="Times New Roman" w:hAnsi="Times New Roman" w:cs="Times New Roman"/>
          <w:sz w:val="22"/>
        </w:rPr>
      </w:pPr>
      <w:r w:rsidRPr="000F39ED">
        <w:rPr>
          <w:rFonts w:ascii="Times New Roman" w:hAnsi="Times New Roman" w:cs="Times New Roman"/>
          <w:sz w:val="22"/>
        </w:rPr>
        <w:t xml:space="preserve">Week 4 – Introduction to Propositional Logic / Week 5 – Translating Ordinary Language </w:t>
      </w:r>
    </w:p>
    <w:p w14:paraId="0CCD136F" w14:textId="77777777" w:rsidR="00987BB2" w:rsidRPr="000F39ED" w:rsidRDefault="003B50E1" w:rsidP="000F39ED">
      <w:pPr>
        <w:spacing w:after="0" w:line="240" w:lineRule="auto"/>
        <w:ind w:left="-5"/>
        <w:contextualSpacing/>
        <w:rPr>
          <w:rFonts w:ascii="Times New Roman" w:hAnsi="Times New Roman" w:cs="Times New Roman"/>
          <w:sz w:val="22"/>
        </w:rPr>
      </w:pPr>
      <w:r w:rsidRPr="000F39ED">
        <w:rPr>
          <w:rFonts w:ascii="Times New Roman" w:hAnsi="Times New Roman" w:cs="Times New Roman"/>
          <w:sz w:val="22"/>
        </w:rPr>
        <w:t xml:space="preserve">Statements and Arguments / Week 6 – Truth Tables / Evaluating Deductive Arguments in Propositional Logic </w:t>
      </w:r>
    </w:p>
    <w:p w14:paraId="326F305D" w14:textId="77777777" w:rsidR="00987BB2" w:rsidRPr="000F39ED" w:rsidRDefault="003B50E1" w:rsidP="000F39ED">
      <w:pPr>
        <w:spacing w:after="0" w:line="240" w:lineRule="auto"/>
        <w:ind w:left="721"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6E9F2B9C" w14:textId="77777777" w:rsidR="00987BB2" w:rsidRPr="000F39ED" w:rsidRDefault="003B50E1" w:rsidP="000F39ED">
      <w:pPr>
        <w:numPr>
          <w:ilvl w:val="0"/>
          <w:numId w:val="11"/>
        </w:numPr>
        <w:spacing w:after="0" w:line="240" w:lineRule="auto"/>
        <w:ind w:hanging="413"/>
        <w:contextualSpacing/>
        <w:rPr>
          <w:rFonts w:ascii="Times New Roman" w:hAnsi="Times New Roman" w:cs="Times New Roman"/>
          <w:sz w:val="22"/>
        </w:rPr>
      </w:pPr>
      <w:r w:rsidRPr="000F39ED">
        <w:rPr>
          <w:rFonts w:ascii="Times New Roman" w:hAnsi="Times New Roman" w:cs="Times New Roman"/>
          <w:sz w:val="22"/>
        </w:rPr>
        <w:t xml:space="preserve">Readings to Be Discussed </w:t>
      </w:r>
    </w:p>
    <w:p w14:paraId="6B58F8FA" w14:textId="77777777" w:rsidR="00987BB2" w:rsidRPr="000F39ED" w:rsidRDefault="003B50E1" w:rsidP="000F39ED">
      <w:pPr>
        <w:spacing w:after="0" w:line="240" w:lineRule="auto"/>
        <w:ind w:left="721"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4F549205"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Leibniz, </w:t>
      </w:r>
      <w:r w:rsidRPr="000F39ED">
        <w:rPr>
          <w:rFonts w:ascii="Times New Roman" w:hAnsi="Times New Roman" w:cs="Times New Roman"/>
          <w:i/>
          <w:sz w:val="22"/>
        </w:rPr>
        <w:t>Monadology</w:t>
      </w:r>
      <w:r w:rsidRPr="000F39ED">
        <w:rPr>
          <w:rFonts w:ascii="Times New Roman" w:hAnsi="Times New Roman" w:cs="Times New Roman"/>
          <w:sz w:val="22"/>
        </w:rPr>
        <w:t xml:space="preserve">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Spinoza, </w:t>
      </w:r>
      <w:r w:rsidRPr="000F39ED">
        <w:rPr>
          <w:rFonts w:ascii="Times New Roman" w:hAnsi="Times New Roman" w:cs="Times New Roman"/>
          <w:i/>
          <w:sz w:val="22"/>
        </w:rPr>
        <w:t>Ethics</w:t>
      </w:r>
      <w:r w:rsidRPr="000F39ED">
        <w:rPr>
          <w:rFonts w:ascii="Times New Roman" w:hAnsi="Times New Roman" w:cs="Times New Roman"/>
          <w:sz w:val="22"/>
        </w:rPr>
        <w:t xml:space="preserve">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Descartes, </w:t>
      </w:r>
      <w:r w:rsidRPr="000F39ED">
        <w:rPr>
          <w:rFonts w:ascii="Times New Roman" w:hAnsi="Times New Roman" w:cs="Times New Roman"/>
          <w:i/>
          <w:sz w:val="22"/>
        </w:rPr>
        <w:t>Meditations</w:t>
      </w:r>
      <w:r w:rsidRPr="000F39ED">
        <w:rPr>
          <w:rFonts w:ascii="Times New Roman" w:hAnsi="Times New Roman" w:cs="Times New Roman"/>
          <w:sz w:val="22"/>
        </w:rPr>
        <w:t xml:space="preserve"> </w:t>
      </w:r>
    </w:p>
    <w:p w14:paraId="7A72A5C0"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Berkeley, </w:t>
      </w:r>
      <w:r w:rsidRPr="000F39ED">
        <w:rPr>
          <w:rFonts w:ascii="Times New Roman" w:hAnsi="Times New Roman" w:cs="Times New Roman"/>
          <w:i/>
          <w:sz w:val="22"/>
        </w:rPr>
        <w:t>A Treatise Concerning the Principles of Human Knowledge</w:t>
      </w:r>
      <w:r w:rsidRPr="000F39ED">
        <w:rPr>
          <w:rFonts w:ascii="Times New Roman" w:hAnsi="Times New Roman" w:cs="Times New Roman"/>
          <w:sz w:val="22"/>
        </w:rPr>
        <w:t xml:space="preserve">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Dostoyevsky, </w:t>
      </w:r>
      <w:r w:rsidRPr="000F39ED">
        <w:rPr>
          <w:rFonts w:ascii="Times New Roman" w:hAnsi="Times New Roman" w:cs="Times New Roman"/>
          <w:i/>
          <w:sz w:val="22"/>
        </w:rPr>
        <w:t xml:space="preserve">The Brothers Karamazov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i/>
          <w:sz w:val="22"/>
        </w:rPr>
        <w:t xml:space="preserve">The Talmud  </w:t>
      </w:r>
    </w:p>
    <w:p w14:paraId="1B4DB216"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0EB5A8DF" w14:textId="77777777" w:rsidR="00987BB2" w:rsidRPr="000F39ED" w:rsidRDefault="003B50E1" w:rsidP="000F39ED">
      <w:pPr>
        <w:spacing w:after="0" w:line="240" w:lineRule="auto"/>
        <w:ind w:left="-5"/>
        <w:contextualSpacing/>
        <w:rPr>
          <w:rFonts w:ascii="Times New Roman" w:hAnsi="Times New Roman" w:cs="Times New Roman"/>
          <w:sz w:val="22"/>
        </w:rPr>
      </w:pPr>
      <w:r w:rsidRPr="000F39ED">
        <w:rPr>
          <w:rFonts w:ascii="Times New Roman" w:hAnsi="Times New Roman" w:cs="Times New Roman"/>
          <w:sz w:val="22"/>
        </w:rPr>
        <w:t xml:space="preserve">Week 7 – Introduction to Categorical Logic / Week 8 – Venn Diagrams / Evaluating Syllogisms in Categorical Logic </w:t>
      </w:r>
    </w:p>
    <w:p w14:paraId="6A1C334C"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56E8E4F7" w14:textId="77777777" w:rsidR="00987BB2" w:rsidRPr="000F39ED" w:rsidRDefault="003B50E1" w:rsidP="000F39ED">
      <w:pPr>
        <w:numPr>
          <w:ilvl w:val="0"/>
          <w:numId w:val="11"/>
        </w:numPr>
        <w:spacing w:after="0" w:line="240" w:lineRule="auto"/>
        <w:ind w:hanging="413"/>
        <w:contextualSpacing/>
        <w:rPr>
          <w:rFonts w:ascii="Times New Roman" w:hAnsi="Times New Roman" w:cs="Times New Roman"/>
          <w:sz w:val="22"/>
        </w:rPr>
      </w:pPr>
      <w:r w:rsidRPr="000F39ED">
        <w:rPr>
          <w:rFonts w:ascii="Times New Roman" w:hAnsi="Times New Roman" w:cs="Times New Roman"/>
          <w:sz w:val="22"/>
        </w:rPr>
        <w:t xml:space="preserve">Readings to Be Discussed </w:t>
      </w:r>
    </w:p>
    <w:p w14:paraId="3FA4C952" w14:textId="77777777" w:rsidR="00987BB2" w:rsidRPr="000F39ED" w:rsidRDefault="003B50E1" w:rsidP="000F39ED">
      <w:pPr>
        <w:spacing w:after="0" w:line="240" w:lineRule="auto"/>
        <w:ind w:left="721"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2FCC36B7"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Plato, </w:t>
      </w:r>
      <w:r w:rsidRPr="000F39ED">
        <w:rPr>
          <w:rFonts w:ascii="Times New Roman" w:hAnsi="Times New Roman" w:cs="Times New Roman"/>
          <w:i/>
          <w:sz w:val="22"/>
        </w:rPr>
        <w:t xml:space="preserve">Meno </w:t>
      </w:r>
      <w:r w:rsidRPr="000F39ED">
        <w:rPr>
          <w:rFonts w:ascii="Times New Roman" w:hAnsi="Times New Roman" w:cs="Times New Roman"/>
          <w:sz w:val="22"/>
        </w:rPr>
        <w:t xml:space="preserve">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Aristotle, </w:t>
      </w:r>
      <w:r w:rsidRPr="000F39ED">
        <w:rPr>
          <w:rFonts w:ascii="Times New Roman" w:hAnsi="Times New Roman" w:cs="Times New Roman"/>
          <w:i/>
          <w:sz w:val="22"/>
        </w:rPr>
        <w:t xml:space="preserve">Categories </w:t>
      </w:r>
      <w:r w:rsidRPr="000F39ED">
        <w:rPr>
          <w:rFonts w:ascii="Times New Roman" w:hAnsi="Times New Roman" w:cs="Times New Roman"/>
          <w:sz w:val="22"/>
        </w:rPr>
        <w:t xml:space="preserve">and </w:t>
      </w:r>
      <w:r w:rsidRPr="000F39ED">
        <w:rPr>
          <w:rFonts w:ascii="Times New Roman" w:hAnsi="Times New Roman" w:cs="Times New Roman"/>
          <w:i/>
          <w:sz w:val="22"/>
        </w:rPr>
        <w:t>On Interpretation</w:t>
      </w:r>
      <w:r w:rsidRPr="000F39ED">
        <w:rPr>
          <w:rFonts w:ascii="Times New Roman" w:hAnsi="Times New Roman" w:cs="Times New Roman"/>
          <w:sz w:val="22"/>
        </w:rPr>
        <w:t xml:space="preserve">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William of Ockham, </w:t>
      </w:r>
      <w:r w:rsidRPr="000F39ED">
        <w:rPr>
          <w:rFonts w:ascii="Times New Roman" w:hAnsi="Times New Roman" w:cs="Times New Roman"/>
          <w:i/>
          <w:sz w:val="22"/>
        </w:rPr>
        <w:t xml:space="preserve">Summa Logicae  </w:t>
      </w:r>
    </w:p>
    <w:p w14:paraId="485BE1D9"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07F413BB" w14:textId="77777777" w:rsidR="00987BB2" w:rsidRPr="000F39ED" w:rsidRDefault="003B50E1" w:rsidP="000F39ED">
      <w:pPr>
        <w:spacing w:after="0" w:line="240" w:lineRule="auto"/>
        <w:ind w:left="-5"/>
        <w:contextualSpacing/>
        <w:rPr>
          <w:rFonts w:ascii="Times New Roman" w:hAnsi="Times New Roman" w:cs="Times New Roman"/>
          <w:sz w:val="22"/>
        </w:rPr>
      </w:pPr>
      <w:r w:rsidRPr="000F39ED">
        <w:rPr>
          <w:rFonts w:ascii="Times New Roman" w:hAnsi="Times New Roman" w:cs="Times New Roman"/>
          <w:sz w:val="22"/>
        </w:rPr>
        <w:t xml:space="preserve">Week 9 – The Nature and Structure of Inductive Logic / Week 10 – Recognizing and Evaluating Inductive Arguments: Inductive Fallacies </w:t>
      </w:r>
    </w:p>
    <w:p w14:paraId="39A5B4DE"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25186A83" w14:textId="77777777" w:rsidR="00987BB2" w:rsidRPr="000F39ED" w:rsidRDefault="003B50E1" w:rsidP="000F39ED">
      <w:pPr>
        <w:numPr>
          <w:ilvl w:val="0"/>
          <w:numId w:val="11"/>
        </w:numPr>
        <w:spacing w:after="0" w:line="240" w:lineRule="auto"/>
        <w:ind w:hanging="413"/>
        <w:contextualSpacing/>
        <w:rPr>
          <w:rFonts w:ascii="Times New Roman" w:hAnsi="Times New Roman" w:cs="Times New Roman"/>
          <w:sz w:val="22"/>
        </w:rPr>
      </w:pPr>
      <w:r w:rsidRPr="000F39ED">
        <w:rPr>
          <w:rFonts w:ascii="Times New Roman" w:hAnsi="Times New Roman" w:cs="Times New Roman"/>
          <w:sz w:val="22"/>
        </w:rPr>
        <w:t xml:space="preserve">Readings to Be Discussed </w:t>
      </w:r>
    </w:p>
    <w:p w14:paraId="34BAF078" w14:textId="77777777" w:rsidR="00987BB2" w:rsidRPr="000F39ED" w:rsidRDefault="003B50E1" w:rsidP="000F39ED">
      <w:pPr>
        <w:spacing w:after="0" w:line="240" w:lineRule="auto"/>
        <w:ind w:left="721"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02A7ED03"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St. Thomas Aquinas, </w:t>
      </w:r>
      <w:r w:rsidRPr="000F39ED">
        <w:rPr>
          <w:rFonts w:ascii="Times New Roman" w:hAnsi="Times New Roman" w:cs="Times New Roman"/>
          <w:i/>
          <w:sz w:val="22"/>
        </w:rPr>
        <w:t>Summa Theologica</w:t>
      </w:r>
      <w:r w:rsidRPr="000F39ED">
        <w:rPr>
          <w:rFonts w:ascii="Times New Roman" w:hAnsi="Times New Roman" w:cs="Times New Roman"/>
          <w:sz w:val="22"/>
        </w:rPr>
        <w:t xml:space="preserve">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Hume, </w:t>
      </w:r>
      <w:r w:rsidRPr="000F39ED">
        <w:rPr>
          <w:rFonts w:ascii="Times New Roman" w:hAnsi="Times New Roman" w:cs="Times New Roman"/>
          <w:i/>
          <w:sz w:val="22"/>
        </w:rPr>
        <w:t>Dialogues Concerning Natural Religion</w:t>
      </w:r>
      <w:r w:rsidRPr="000F39ED">
        <w:rPr>
          <w:rFonts w:ascii="Times New Roman" w:hAnsi="Times New Roman" w:cs="Times New Roman"/>
          <w:sz w:val="22"/>
        </w:rPr>
        <w:t xml:space="preserve">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Sextus Empiricus, </w:t>
      </w:r>
      <w:r w:rsidRPr="000F39ED">
        <w:rPr>
          <w:rFonts w:ascii="Times New Roman" w:hAnsi="Times New Roman" w:cs="Times New Roman"/>
          <w:i/>
          <w:sz w:val="22"/>
        </w:rPr>
        <w:t>Against the Mathematicians</w:t>
      </w:r>
      <w:r w:rsidRPr="000F39ED">
        <w:rPr>
          <w:rFonts w:ascii="Times New Roman" w:hAnsi="Times New Roman" w:cs="Times New Roman"/>
          <w:sz w:val="22"/>
        </w:rPr>
        <w:t xml:space="preserve"> Weeks 11 &amp; 12 – Recognizing and Evaluating Inductive Arguments: Enumerative Induction and Analogical Induction </w:t>
      </w:r>
    </w:p>
    <w:p w14:paraId="7F3C2F27"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42E9EBAC" w14:textId="77777777" w:rsidR="00987BB2" w:rsidRPr="000F39ED" w:rsidRDefault="003B50E1" w:rsidP="000F39ED">
      <w:pPr>
        <w:numPr>
          <w:ilvl w:val="0"/>
          <w:numId w:val="11"/>
        </w:numPr>
        <w:spacing w:after="0" w:line="240" w:lineRule="auto"/>
        <w:ind w:hanging="413"/>
        <w:contextualSpacing/>
        <w:rPr>
          <w:rFonts w:ascii="Times New Roman" w:hAnsi="Times New Roman" w:cs="Times New Roman"/>
          <w:sz w:val="22"/>
        </w:rPr>
      </w:pPr>
      <w:r w:rsidRPr="000F39ED">
        <w:rPr>
          <w:rFonts w:ascii="Times New Roman" w:hAnsi="Times New Roman" w:cs="Times New Roman"/>
          <w:sz w:val="22"/>
        </w:rPr>
        <w:t xml:space="preserve">Readings to Be Discussed </w:t>
      </w:r>
    </w:p>
    <w:p w14:paraId="230303AC" w14:textId="77777777" w:rsidR="00987BB2" w:rsidRPr="000F39ED" w:rsidRDefault="003B50E1" w:rsidP="000F39ED">
      <w:pPr>
        <w:spacing w:after="0" w:line="240" w:lineRule="auto"/>
        <w:ind w:left="721"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45B09D53"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St. Thomas Aquinas, </w:t>
      </w:r>
      <w:r w:rsidRPr="000F39ED">
        <w:rPr>
          <w:rFonts w:ascii="Times New Roman" w:hAnsi="Times New Roman" w:cs="Times New Roman"/>
          <w:i/>
          <w:sz w:val="22"/>
        </w:rPr>
        <w:t>Summa Theologica</w:t>
      </w:r>
      <w:r w:rsidRPr="000F39ED">
        <w:rPr>
          <w:rFonts w:ascii="Times New Roman" w:hAnsi="Times New Roman" w:cs="Times New Roman"/>
          <w:sz w:val="22"/>
        </w:rPr>
        <w:t xml:space="preserve"> </w:t>
      </w:r>
    </w:p>
    <w:p w14:paraId="239049B4"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William Paley, </w:t>
      </w:r>
      <w:r w:rsidRPr="000F39ED">
        <w:rPr>
          <w:rFonts w:ascii="Times New Roman" w:hAnsi="Times New Roman" w:cs="Times New Roman"/>
          <w:i/>
          <w:sz w:val="22"/>
        </w:rPr>
        <w:t>Natural Theology or Evidences of the Existence and Attributes of the Deity</w:t>
      </w:r>
      <w:r w:rsidRPr="000F39ED">
        <w:rPr>
          <w:rFonts w:ascii="Times New Roman" w:hAnsi="Times New Roman" w:cs="Times New Roman"/>
          <w:sz w:val="22"/>
        </w:rPr>
        <w:t xml:space="preserve"> </w:t>
      </w:r>
    </w:p>
    <w:p w14:paraId="71683BFB"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i/>
          <w:sz w:val="22"/>
        </w:rPr>
        <w:t xml:space="preserve">The Upanishads  </w:t>
      </w:r>
    </w:p>
    <w:p w14:paraId="46D1F1DC"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7F38717D" w14:textId="77777777" w:rsidR="00987BB2" w:rsidRPr="000F39ED" w:rsidRDefault="003B50E1" w:rsidP="000F39ED">
      <w:pPr>
        <w:spacing w:after="0" w:line="240" w:lineRule="auto"/>
        <w:ind w:left="-5"/>
        <w:contextualSpacing/>
        <w:rPr>
          <w:rFonts w:ascii="Times New Roman" w:hAnsi="Times New Roman" w:cs="Times New Roman"/>
          <w:sz w:val="22"/>
        </w:rPr>
      </w:pPr>
      <w:r w:rsidRPr="000F39ED">
        <w:rPr>
          <w:rFonts w:ascii="Times New Roman" w:hAnsi="Times New Roman" w:cs="Times New Roman"/>
          <w:sz w:val="22"/>
        </w:rPr>
        <w:t xml:space="preserve">Weeks 13 &amp; 14 – Recognizing and Evaluating Inductive Arguments: Causal Induction and Inference to the Best Explanation </w:t>
      </w:r>
    </w:p>
    <w:p w14:paraId="3366D02E"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0A4D53A6" w14:textId="77777777" w:rsidR="00987BB2" w:rsidRPr="000F39ED" w:rsidRDefault="003B50E1" w:rsidP="000F39ED">
      <w:pPr>
        <w:numPr>
          <w:ilvl w:val="0"/>
          <w:numId w:val="11"/>
        </w:numPr>
        <w:spacing w:after="0" w:line="240" w:lineRule="auto"/>
        <w:ind w:hanging="413"/>
        <w:contextualSpacing/>
        <w:rPr>
          <w:rFonts w:ascii="Times New Roman" w:hAnsi="Times New Roman" w:cs="Times New Roman"/>
          <w:sz w:val="22"/>
        </w:rPr>
      </w:pPr>
      <w:r w:rsidRPr="000F39ED">
        <w:rPr>
          <w:rFonts w:ascii="Times New Roman" w:hAnsi="Times New Roman" w:cs="Times New Roman"/>
          <w:sz w:val="22"/>
        </w:rPr>
        <w:t xml:space="preserve">Readings to Be Discussed </w:t>
      </w:r>
    </w:p>
    <w:p w14:paraId="538EC019" w14:textId="77777777" w:rsidR="00987BB2" w:rsidRPr="000F39ED" w:rsidRDefault="003B50E1" w:rsidP="000F39ED">
      <w:pPr>
        <w:spacing w:after="0" w:line="240" w:lineRule="auto"/>
        <w:ind w:left="721"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266C7326" w14:textId="77777777" w:rsidR="00987BB2" w:rsidRPr="000F39ED" w:rsidRDefault="003B50E1" w:rsidP="000F39ED">
      <w:pPr>
        <w:numPr>
          <w:ilvl w:val="1"/>
          <w:numId w:val="11"/>
        </w:numPr>
        <w:spacing w:after="0" w:line="240" w:lineRule="auto"/>
        <w:ind w:right="1346" w:hanging="360"/>
        <w:contextualSpacing/>
        <w:jc w:val="left"/>
        <w:rPr>
          <w:rFonts w:ascii="Times New Roman" w:hAnsi="Times New Roman" w:cs="Times New Roman"/>
          <w:sz w:val="22"/>
        </w:rPr>
      </w:pPr>
      <w:r w:rsidRPr="000F39ED">
        <w:rPr>
          <w:rFonts w:ascii="Times New Roman" w:hAnsi="Times New Roman" w:cs="Times New Roman"/>
          <w:sz w:val="22"/>
        </w:rPr>
        <w:t xml:space="preserve">Hume, </w:t>
      </w:r>
      <w:r w:rsidRPr="000F39ED">
        <w:rPr>
          <w:rFonts w:ascii="Times New Roman" w:hAnsi="Times New Roman" w:cs="Times New Roman"/>
          <w:i/>
          <w:sz w:val="22"/>
        </w:rPr>
        <w:t xml:space="preserve">Enquiry Concerning Human Understanding </w:t>
      </w:r>
      <w:r w:rsidRPr="000F39ED">
        <w:rPr>
          <w:rFonts w:ascii="Times New Roman" w:eastAsia="Courier New" w:hAnsi="Times New Roman" w:cs="Times New Roman"/>
          <w:sz w:val="22"/>
        </w:rPr>
        <w:t>o</w:t>
      </w:r>
      <w:r w:rsidRPr="000F39ED">
        <w:rPr>
          <w:rFonts w:ascii="Times New Roman" w:eastAsia="Arial" w:hAnsi="Times New Roman" w:cs="Times New Roman"/>
          <w:sz w:val="22"/>
        </w:rPr>
        <w:t xml:space="preserve"> </w:t>
      </w:r>
      <w:r w:rsidRPr="000F39ED">
        <w:rPr>
          <w:rFonts w:ascii="Times New Roman" w:hAnsi="Times New Roman" w:cs="Times New Roman"/>
          <w:sz w:val="22"/>
        </w:rPr>
        <w:t xml:space="preserve">Mill, </w:t>
      </w:r>
      <w:r w:rsidRPr="000F39ED">
        <w:rPr>
          <w:rFonts w:ascii="Times New Roman" w:hAnsi="Times New Roman" w:cs="Times New Roman"/>
          <w:i/>
          <w:sz w:val="22"/>
        </w:rPr>
        <w:t>Induction</w:t>
      </w:r>
      <w:r w:rsidRPr="000F39ED">
        <w:rPr>
          <w:rFonts w:ascii="Times New Roman" w:hAnsi="Times New Roman" w:cs="Times New Roman"/>
          <w:sz w:val="22"/>
        </w:rPr>
        <w:t xml:space="preserve"> </w:t>
      </w:r>
    </w:p>
    <w:p w14:paraId="298A3A25" w14:textId="77777777" w:rsidR="00987BB2" w:rsidRPr="000F39ED" w:rsidRDefault="003B50E1" w:rsidP="000F39ED">
      <w:pPr>
        <w:spacing w:after="0" w:line="240" w:lineRule="auto"/>
        <w:ind w:left="0" w:firstLine="0"/>
        <w:contextualSpacing/>
        <w:jc w:val="left"/>
        <w:rPr>
          <w:rFonts w:ascii="Times New Roman" w:hAnsi="Times New Roman" w:cs="Times New Roman"/>
          <w:sz w:val="22"/>
        </w:rPr>
      </w:pPr>
      <w:r w:rsidRPr="000F39ED">
        <w:rPr>
          <w:rFonts w:ascii="Times New Roman" w:hAnsi="Times New Roman" w:cs="Times New Roman"/>
          <w:sz w:val="22"/>
        </w:rPr>
        <w:t xml:space="preserve"> </w:t>
      </w:r>
    </w:p>
    <w:p w14:paraId="36E55FE7" w14:textId="77777777" w:rsidR="00987BB2" w:rsidRPr="000F39ED" w:rsidRDefault="003B50E1" w:rsidP="000F39ED">
      <w:pPr>
        <w:spacing w:after="0" w:line="240" w:lineRule="auto"/>
        <w:ind w:left="-5"/>
        <w:contextualSpacing/>
        <w:rPr>
          <w:rFonts w:ascii="Times New Roman" w:hAnsi="Times New Roman" w:cs="Times New Roman"/>
          <w:sz w:val="22"/>
        </w:rPr>
      </w:pPr>
      <w:r w:rsidRPr="000F39ED">
        <w:rPr>
          <w:rFonts w:ascii="Times New Roman" w:hAnsi="Times New Roman" w:cs="Times New Roman"/>
          <w:sz w:val="22"/>
        </w:rPr>
        <w:t xml:space="preserve">Week 15 – Review  </w:t>
      </w:r>
    </w:p>
    <w:p w14:paraId="189CFF2E"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59F64E84" w14:textId="77777777" w:rsidR="00987BB2" w:rsidRPr="000F39ED" w:rsidRDefault="003B50E1">
      <w:pPr>
        <w:pStyle w:val="Heading2"/>
        <w:ind w:left="-5"/>
        <w:rPr>
          <w:rFonts w:ascii="Times New Roman" w:hAnsi="Times New Roman" w:cs="Times New Roman"/>
          <w:sz w:val="22"/>
        </w:rPr>
      </w:pPr>
      <w:r w:rsidRPr="000F39ED">
        <w:rPr>
          <w:rFonts w:ascii="Times New Roman" w:hAnsi="Times New Roman" w:cs="Times New Roman"/>
          <w:sz w:val="22"/>
        </w:rPr>
        <w:t xml:space="preserve">QUIZ AND EXAM SCHEDULE </w:t>
      </w:r>
    </w:p>
    <w:p w14:paraId="592F10BE"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b/>
          <w:sz w:val="22"/>
        </w:rPr>
        <w:t xml:space="preserve"> </w:t>
      </w:r>
    </w:p>
    <w:p w14:paraId="7DA22D59"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Week 3 – Quiz #1  </w:t>
      </w:r>
    </w:p>
    <w:p w14:paraId="51B2B7DA"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Week 4 – Quiz #2  </w:t>
      </w:r>
    </w:p>
    <w:p w14:paraId="5043FE3C"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Week 5 – Quiz #3 </w:t>
      </w:r>
    </w:p>
    <w:p w14:paraId="5B7D2E0B"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Week 6 – Quiz #4 </w:t>
      </w:r>
    </w:p>
    <w:p w14:paraId="6C5C4B90"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Week 7 – Midterm Examination </w:t>
      </w:r>
    </w:p>
    <w:p w14:paraId="2BCBBEE9"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Week 8 – Quiz #5 </w:t>
      </w:r>
    </w:p>
    <w:p w14:paraId="4267C431"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Week 9 – Quiz #6 </w:t>
      </w:r>
    </w:p>
    <w:p w14:paraId="21DE5396"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Week 10 – Quiz #7 </w:t>
      </w:r>
    </w:p>
    <w:p w14:paraId="6939556A"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Week 11 – Quiz #8 </w:t>
      </w:r>
    </w:p>
    <w:p w14:paraId="578EBEFD"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Week 12 – Quiz #9 </w:t>
      </w:r>
    </w:p>
    <w:p w14:paraId="1A41D6F0"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Week 13 – Quiz #10 </w:t>
      </w:r>
    </w:p>
    <w:p w14:paraId="6ADF85A8" w14:textId="77777777" w:rsidR="00987BB2" w:rsidRPr="000F39ED" w:rsidRDefault="003B50E1">
      <w:pPr>
        <w:ind w:left="-5"/>
        <w:rPr>
          <w:rFonts w:ascii="Times New Roman" w:hAnsi="Times New Roman" w:cs="Times New Roman"/>
          <w:sz w:val="22"/>
        </w:rPr>
      </w:pPr>
      <w:r w:rsidRPr="000F39ED">
        <w:rPr>
          <w:rFonts w:ascii="Times New Roman" w:hAnsi="Times New Roman" w:cs="Times New Roman"/>
          <w:sz w:val="22"/>
        </w:rPr>
        <w:t xml:space="preserve">Week 15 – Final Exam </w:t>
      </w:r>
    </w:p>
    <w:p w14:paraId="1C178162" w14:textId="77777777" w:rsidR="00987BB2" w:rsidRPr="000F39ED" w:rsidRDefault="003B50E1">
      <w:pPr>
        <w:spacing w:after="0" w:line="259" w:lineRule="auto"/>
        <w:ind w:left="0" w:firstLine="0"/>
        <w:jc w:val="left"/>
        <w:rPr>
          <w:rFonts w:ascii="Times New Roman" w:hAnsi="Times New Roman" w:cs="Times New Roman"/>
          <w:sz w:val="22"/>
        </w:rPr>
      </w:pPr>
      <w:r w:rsidRPr="000F39ED">
        <w:rPr>
          <w:rFonts w:ascii="Times New Roman" w:hAnsi="Times New Roman" w:cs="Times New Roman"/>
          <w:sz w:val="22"/>
        </w:rPr>
        <w:t xml:space="preserve"> </w:t>
      </w:r>
    </w:p>
    <w:p w14:paraId="4CCB501D" w14:textId="77777777" w:rsidR="00987BB2" w:rsidRPr="000F39ED" w:rsidRDefault="00987BB2">
      <w:pPr>
        <w:rPr>
          <w:rFonts w:ascii="Times New Roman" w:hAnsi="Times New Roman" w:cs="Times New Roman"/>
          <w:sz w:val="22"/>
        </w:rPr>
        <w:sectPr w:rsidR="00987BB2" w:rsidRPr="000F39ED">
          <w:headerReference w:type="even" r:id="rId9"/>
          <w:headerReference w:type="default" r:id="rId10"/>
          <w:footerReference w:type="even" r:id="rId11"/>
          <w:footerReference w:type="default" r:id="rId12"/>
          <w:headerReference w:type="first" r:id="rId13"/>
          <w:footerReference w:type="first" r:id="rId14"/>
          <w:pgSz w:w="12240" w:h="15840"/>
          <w:pgMar w:top="1260" w:right="1439" w:bottom="1491" w:left="1440" w:header="756" w:footer="719" w:gutter="0"/>
          <w:cols w:space="720"/>
        </w:sectPr>
      </w:pPr>
    </w:p>
    <w:p w14:paraId="2ECD3543" w14:textId="6646F3DB" w:rsidR="00987BB2" w:rsidRDefault="00790E84" w:rsidP="00790E84">
      <w:pPr>
        <w:pStyle w:val="Heading1"/>
        <w:numPr>
          <w:ilvl w:val="0"/>
          <w:numId w:val="0"/>
        </w:numPr>
        <w:ind w:left="-360"/>
        <w:jc w:val="center"/>
        <w:rPr>
          <w:rFonts w:ascii="Times New Roman" w:hAnsi="Times New Roman" w:cs="Times New Roman"/>
          <w:b/>
          <w:sz w:val="22"/>
        </w:rPr>
      </w:pPr>
      <w:r>
        <w:rPr>
          <w:rFonts w:ascii="Times New Roman" w:hAnsi="Times New Roman" w:cs="Times New Roman"/>
          <w:b/>
          <w:sz w:val="22"/>
        </w:rPr>
        <w:t>Phil 1533 Writing Rubric</w:t>
      </w:r>
    </w:p>
    <w:p w14:paraId="4B06134A" w14:textId="77777777" w:rsidR="00790E84" w:rsidRPr="00790E84" w:rsidRDefault="00790E84" w:rsidP="00790E84"/>
    <w:tbl>
      <w:tblPr>
        <w:tblStyle w:val="TableGrid"/>
        <w:tblW w:w="14626" w:type="dxa"/>
        <w:tblInd w:w="-831" w:type="dxa"/>
        <w:tblCellMar>
          <w:top w:w="41" w:type="dxa"/>
          <w:left w:w="106" w:type="dxa"/>
          <w:right w:w="71" w:type="dxa"/>
        </w:tblCellMar>
        <w:tblLook w:val="04A0" w:firstRow="1" w:lastRow="0" w:firstColumn="1" w:lastColumn="0" w:noHBand="0" w:noVBand="1"/>
      </w:tblPr>
      <w:tblGrid>
        <w:gridCol w:w="1902"/>
        <w:gridCol w:w="2737"/>
        <w:gridCol w:w="2795"/>
        <w:gridCol w:w="3006"/>
        <w:gridCol w:w="2832"/>
        <w:gridCol w:w="1354"/>
      </w:tblGrid>
      <w:tr w:rsidR="00987BB2" w:rsidRPr="000F39ED" w14:paraId="0FFFB3FF" w14:textId="77777777">
        <w:trPr>
          <w:trHeight w:val="254"/>
        </w:trPr>
        <w:tc>
          <w:tcPr>
            <w:tcW w:w="1902" w:type="dxa"/>
            <w:vMerge w:val="restart"/>
            <w:tcBorders>
              <w:top w:val="single" w:sz="4" w:space="0" w:color="000000"/>
              <w:left w:val="single" w:sz="4" w:space="0" w:color="000000"/>
              <w:bottom w:val="single" w:sz="4" w:space="0" w:color="000000"/>
              <w:right w:val="single" w:sz="4" w:space="0" w:color="000000"/>
            </w:tcBorders>
          </w:tcPr>
          <w:p w14:paraId="1181252F" w14:textId="77777777" w:rsidR="00987BB2" w:rsidRPr="000F39ED" w:rsidRDefault="003B50E1">
            <w:pPr>
              <w:spacing w:after="0" w:line="259" w:lineRule="auto"/>
              <w:ind w:left="0" w:right="31" w:firstLine="0"/>
              <w:jc w:val="center"/>
              <w:rPr>
                <w:rFonts w:ascii="Times New Roman" w:hAnsi="Times New Roman" w:cs="Times New Roman"/>
                <w:sz w:val="18"/>
                <w:szCs w:val="18"/>
              </w:rPr>
            </w:pPr>
            <w:r w:rsidRPr="000F39ED">
              <w:rPr>
                <w:rFonts w:ascii="Times New Roman" w:hAnsi="Times New Roman" w:cs="Times New Roman"/>
                <w:b/>
                <w:sz w:val="18"/>
                <w:szCs w:val="18"/>
              </w:rPr>
              <w:t>Criterion</w:t>
            </w:r>
            <w:r w:rsidRPr="000F39ED">
              <w:rPr>
                <w:rFonts w:ascii="Times New Roman" w:hAnsi="Times New Roman" w:cs="Times New Roman"/>
                <w:sz w:val="18"/>
                <w:szCs w:val="18"/>
              </w:rPr>
              <w:t xml:space="preserve"> </w:t>
            </w:r>
          </w:p>
        </w:tc>
        <w:tc>
          <w:tcPr>
            <w:tcW w:w="12724" w:type="dxa"/>
            <w:gridSpan w:val="5"/>
            <w:tcBorders>
              <w:top w:val="single" w:sz="4" w:space="0" w:color="000000"/>
              <w:left w:val="single" w:sz="4" w:space="0" w:color="000000"/>
              <w:bottom w:val="single" w:sz="4" w:space="0" w:color="000000"/>
              <w:right w:val="single" w:sz="4" w:space="0" w:color="000000"/>
            </w:tcBorders>
          </w:tcPr>
          <w:p w14:paraId="227C2763" w14:textId="77777777" w:rsidR="00987BB2" w:rsidRPr="000F39ED" w:rsidRDefault="003B50E1">
            <w:pPr>
              <w:spacing w:after="0" w:line="259" w:lineRule="auto"/>
              <w:ind w:left="0" w:right="35" w:firstLine="0"/>
              <w:jc w:val="center"/>
              <w:rPr>
                <w:rFonts w:ascii="Times New Roman" w:hAnsi="Times New Roman" w:cs="Times New Roman"/>
                <w:sz w:val="18"/>
                <w:szCs w:val="18"/>
              </w:rPr>
            </w:pPr>
            <w:r w:rsidRPr="000F39ED">
              <w:rPr>
                <w:rFonts w:ascii="Times New Roman" w:hAnsi="Times New Roman" w:cs="Times New Roman"/>
                <w:b/>
                <w:sz w:val="18"/>
                <w:szCs w:val="18"/>
              </w:rPr>
              <w:t xml:space="preserve">Performance/Point Value </w:t>
            </w:r>
          </w:p>
        </w:tc>
      </w:tr>
      <w:tr w:rsidR="00987BB2" w:rsidRPr="000F39ED" w14:paraId="495D42D0" w14:textId="77777777">
        <w:trPr>
          <w:trHeight w:val="744"/>
        </w:trPr>
        <w:tc>
          <w:tcPr>
            <w:tcW w:w="0" w:type="auto"/>
            <w:vMerge/>
            <w:tcBorders>
              <w:top w:val="nil"/>
              <w:left w:val="single" w:sz="4" w:space="0" w:color="000000"/>
              <w:bottom w:val="single" w:sz="4" w:space="0" w:color="000000"/>
              <w:right w:val="single" w:sz="4" w:space="0" w:color="000000"/>
            </w:tcBorders>
            <w:vAlign w:val="center"/>
          </w:tcPr>
          <w:p w14:paraId="5FA8E57F" w14:textId="77777777" w:rsidR="00987BB2" w:rsidRPr="000F39ED" w:rsidRDefault="00987BB2">
            <w:pPr>
              <w:spacing w:after="160" w:line="259" w:lineRule="auto"/>
              <w:ind w:left="0" w:firstLine="0"/>
              <w:jc w:val="left"/>
              <w:rPr>
                <w:rFonts w:ascii="Times New Roman" w:hAnsi="Times New Roman" w:cs="Times New Roman"/>
                <w:sz w:val="18"/>
                <w:szCs w:val="18"/>
              </w:rPr>
            </w:pPr>
          </w:p>
        </w:tc>
        <w:tc>
          <w:tcPr>
            <w:tcW w:w="2737" w:type="dxa"/>
            <w:tcBorders>
              <w:top w:val="single" w:sz="4" w:space="0" w:color="000000"/>
              <w:left w:val="single" w:sz="4" w:space="0" w:color="000000"/>
              <w:bottom w:val="single" w:sz="4" w:space="0" w:color="000000"/>
              <w:right w:val="single" w:sz="4" w:space="0" w:color="000000"/>
            </w:tcBorders>
          </w:tcPr>
          <w:p w14:paraId="6D792B40"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Excellent/4 </w:t>
            </w:r>
          </w:p>
        </w:tc>
        <w:tc>
          <w:tcPr>
            <w:tcW w:w="2795" w:type="dxa"/>
            <w:tcBorders>
              <w:top w:val="single" w:sz="4" w:space="0" w:color="000000"/>
              <w:left w:val="single" w:sz="4" w:space="0" w:color="000000"/>
              <w:bottom w:val="single" w:sz="4" w:space="0" w:color="000000"/>
              <w:right w:val="single" w:sz="4" w:space="0" w:color="000000"/>
            </w:tcBorders>
          </w:tcPr>
          <w:p w14:paraId="5C7D2897"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Good/3 </w:t>
            </w:r>
          </w:p>
          <w:p w14:paraId="488B09E3"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 </w:t>
            </w:r>
          </w:p>
          <w:p w14:paraId="19072BEC" w14:textId="77777777" w:rsidR="00987BB2" w:rsidRPr="000F39ED" w:rsidRDefault="003B50E1">
            <w:pPr>
              <w:spacing w:after="0" w:line="259" w:lineRule="auto"/>
              <w:ind w:left="721"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432CCA23"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Satisfactory/2 </w:t>
            </w:r>
          </w:p>
        </w:tc>
        <w:tc>
          <w:tcPr>
            <w:tcW w:w="2832" w:type="dxa"/>
            <w:tcBorders>
              <w:top w:val="single" w:sz="4" w:space="0" w:color="000000"/>
              <w:left w:val="single" w:sz="4" w:space="0" w:color="000000"/>
              <w:bottom w:val="single" w:sz="4" w:space="0" w:color="000000"/>
              <w:right w:val="single" w:sz="4" w:space="0" w:color="000000"/>
            </w:tcBorders>
          </w:tcPr>
          <w:p w14:paraId="28536C8B"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Unsatisfactory/1 </w:t>
            </w:r>
          </w:p>
        </w:tc>
        <w:tc>
          <w:tcPr>
            <w:tcW w:w="1354" w:type="dxa"/>
            <w:tcBorders>
              <w:top w:val="single" w:sz="4" w:space="0" w:color="000000"/>
              <w:left w:val="single" w:sz="4" w:space="0" w:color="000000"/>
              <w:bottom w:val="single" w:sz="4" w:space="0" w:color="000000"/>
              <w:right w:val="single" w:sz="4" w:space="0" w:color="000000"/>
            </w:tcBorders>
          </w:tcPr>
          <w:p w14:paraId="2377E372"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0 </w:t>
            </w:r>
          </w:p>
        </w:tc>
      </w:tr>
      <w:tr w:rsidR="00987BB2" w:rsidRPr="000F39ED" w14:paraId="4375AF7B" w14:textId="77777777" w:rsidTr="00507824">
        <w:trPr>
          <w:trHeight w:val="5412"/>
        </w:trPr>
        <w:tc>
          <w:tcPr>
            <w:tcW w:w="1902" w:type="dxa"/>
            <w:tcBorders>
              <w:top w:val="single" w:sz="4" w:space="0" w:color="000000"/>
              <w:left w:val="single" w:sz="2" w:space="0" w:color="000000"/>
              <w:bottom w:val="single" w:sz="4" w:space="0" w:color="000000"/>
              <w:right w:val="single" w:sz="4" w:space="0" w:color="000000"/>
            </w:tcBorders>
          </w:tcPr>
          <w:p w14:paraId="19D8FA75" w14:textId="77777777" w:rsidR="00987BB2" w:rsidRPr="000F39ED" w:rsidRDefault="000F39ED">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b/>
                <w:sz w:val="18"/>
                <w:szCs w:val="18"/>
              </w:rPr>
              <w:t>C</w:t>
            </w:r>
            <w:r w:rsidR="003B50E1" w:rsidRPr="000F39ED">
              <w:rPr>
                <w:rFonts w:ascii="Times New Roman" w:hAnsi="Times New Roman" w:cs="Times New Roman"/>
                <w:b/>
                <w:sz w:val="18"/>
                <w:szCs w:val="18"/>
              </w:rPr>
              <w:t xml:space="preserve">OMMUNICATION </w:t>
            </w:r>
          </w:p>
        </w:tc>
        <w:tc>
          <w:tcPr>
            <w:tcW w:w="2737" w:type="dxa"/>
            <w:tcBorders>
              <w:top w:val="single" w:sz="4" w:space="0" w:color="000000"/>
              <w:left w:val="single" w:sz="4" w:space="0" w:color="000000"/>
              <w:bottom w:val="single" w:sz="4" w:space="0" w:color="000000"/>
              <w:right w:val="single" w:sz="4" w:space="0" w:color="000000"/>
            </w:tcBorders>
          </w:tcPr>
          <w:p w14:paraId="340D2CA0" w14:textId="77777777" w:rsidR="00987BB2" w:rsidRPr="000F39ED" w:rsidRDefault="003B50E1">
            <w:pPr>
              <w:spacing w:after="1" w:line="238"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uses appropriate, relevant, and compelling content to illustrate mastery of the subject, conveying the writer's understanding, and shaping the whole work. </w:t>
            </w:r>
          </w:p>
          <w:p w14:paraId="7875D2F5"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5B2B033A" w14:textId="77777777" w:rsidR="00987BB2" w:rsidRPr="000F39ED" w:rsidRDefault="003B50E1">
            <w:pPr>
              <w:spacing w:after="1" w:line="238"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demonstrates skillful use of high-quality, credible, relevant sources to develop ideas that are appropriate for the discipline and genre of the writing </w:t>
            </w:r>
          </w:p>
          <w:p w14:paraId="1C27BC96"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3B7A8B47" w14:textId="77777777" w:rsidR="00987BB2" w:rsidRPr="000F39ED" w:rsidRDefault="003B50E1">
            <w:pPr>
              <w:spacing w:after="1" w:line="238"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uses graceful language that skillfully communicates meaning to readers with clarity and fluency, and is virtually errorfree. </w:t>
            </w:r>
          </w:p>
          <w:p w14:paraId="673DF2E4"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4E9BF556" w14:textId="77777777" w:rsidR="00987BB2" w:rsidRPr="000F39ED" w:rsidRDefault="003B50E1">
            <w:pPr>
              <w:spacing w:after="1" w:line="238" w:lineRule="auto"/>
              <w:ind w:left="0" w:right="3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Organizational pattern (specific introduction and conclusion, sequenced material within the body, and transitions) is clearly and consistently observable and is skillful and makes the content of the presentation cohesive. </w:t>
            </w:r>
          </w:p>
          <w:p w14:paraId="501FBC48"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6C870067" w14:textId="77777777" w:rsidR="00987BB2" w:rsidRPr="000F39ED" w:rsidRDefault="00987BB2">
            <w:pPr>
              <w:spacing w:after="0" w:line="259" w:lineRule="auto"/>
              <w:ind w:left="0" w:firstLine="0"/>
              <w:jc w:val="left"/>
              <w:rPr>
                <w:rFonts w:ascii="Times New Roman" w:hAnsi="Times New Roman" w:cs="Times New Roman"/>
                <w:sz w:val="18"/>
                <w:szCs w:val="18"/>
              </w:rPr>
            </w:pPr>
          </w:p>
        </w:tc>
        <w:tc>
          <w:tcPr>
            <w:tcW w:w="2795" w:type="dxa"/>
            <w:tcBorders>
              <w:top w:val="single" w:sz="4" w:space="0" w:color="000000"/>
              <w:left w:val="single" w:sz="4" w:space="0" w:color="000000"/>
              <w:bottom w:val="single" w:sz="4" w:space="0" w:color="000000"/>
              <w:right w:val="single" w:sz="4" w:space="0" w:color="000000"/>
            </w:tcBorders>
          </w:tcPr>
          <w:p w14:paraId="12275EFD" w14:textId="77777777" w:rsidR="00987BB2" w:rsidRPr="000F39ED" w:rsidRDefault="003B50E1">
            <w:pPr>
              <w:spacing w:after="0" w:line="239" w:lineRule="auto"/>
              <w:ind w:left="0" w:righ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uses appropriate, relevant, and compelling content to explore ideas within the context of the discipline and shape the whole work. </w:t>
            </w:r>
          </w:p>
          <w:p w14:paraId="0B73D539"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75C79FDB"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064C7E96" w14:textId="77777777" w:rsidR="00987BB2" w:rsidRPr="000F39ED" w:rsidRDefault="003B50E1">
            <w:pPr>
              <w:spacing w:after="1" w:line="238"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demonstrates consistent use of credible, relevant sources to support ideas that are situated within the discipline and genre of the writing. </w:t>
            </w:r>
          </w:p>
          <w:p w14:paraId="3FA0F4DE"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1CDEC137" w14:textId="77777777" w:rsidR="00987BB2" w:rsidRPr="000F39ED" w:rsidRDefault="003B50E1">
            <w:pPr>
              <w:spacing w:after="0" w:line="239" w:lineRule="auto"/>
              <w:ind w:left="0" w:right="126" w:firstLine="0"/>
              <w:rPr>
                <w:rFonts w:ascii="Times New Roman" w:hAnsi="Times New Roman" w:cs="Times New Roman"/>
                <w:sz w:val="18"/>
                <w:szCs w:val="18"/>
              </w:rPr>
            </w:pPr>
            <w:r w:rsidRPr="000F39ED">
              <w:rPr>
                <w:rFonts w:ascii="Times New Roman" w:hAnsi="Times New Roman" w:cs="Times New Roman"/>
                <w:sz w:val="18"/>
                <w:szCs w:val="18"/>
              </w:rPr>
              <w:t xml:space="preserve">The essay uses straightforward language that generally conveys meaning to readers. The language in the portfolio has few errors. </w:t>
            </w:r>
          </w:p>
          <w:p w14:paraId="28A72948"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2FE781E1"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5F6E5C98" w14:textId="77777777" w:rsidR="00987BB2" w:rsidRPr="000F39ED" w:rsidRDefault="003B50E1">
            <w:pPr>
              <w:spacing w:after="0" w:line="23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Organizational pattern (specific introduction and conclusion, sequenced material within the body, and transitions) is clearly and consistently observable within the presentation. </w:t>
            </w:r>
          </w:p>
          <w:p w14:paraId="27E3147A"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4D955D51"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7629D3D3"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3DB038F8"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2C864A8D" w14:textId="77777777" w:rsidR="00987BB2" w:rsidRPr="000F39ED" w:rsidRDefault="003B50E1">
            <w:pPr>
              <w:spacing w:after="44" w:line="239" w:lineRule="auto"/>
              <w:ind w:left="5" w:right="74" w:firstLine="0"/>
              <w:rPr>
                <w:rFonts w:ascii="Times New Roman" w:hAnsi="Times New Roman" w:cs="Times New Roman"/>
                <w:sz w:val="18"/>
                <w:szCs w:val="18"/>
              </w:rPr>
            </w:pPr>
            <w:r w:rsidRPr="000F39ED">
              <w:rPr>
                <w:rFonts w:ascii="Times New Roman" w:hAnsi="Times New Roman" w:cs="Times New Roman"/>
                <w:sz w:val="18"/>
                <w:szCs w:val="18"/>
              </w:rPr>
              <w:t xml:space="preserve">The essay uses appropriate and relevant content to develop and explore ideas through most of the work. </w:t>
            </w:r>
          </w:p>
          <w:p w14:paraId="36E6CF80"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4FB337E4"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2974103A" w14:textId="77777777" w:rsidR="00987BB2" w:rsidRPr="000F39ED" w:rsidRDefault="003B50E1">
            <w:pPr>
              <w:spacing w:after="0" w:line="239" w:lineRule="auto"/>
              <w:ind w:left="5" w:right="4"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demonstrates an attempt to use credible and/or relevant sources to support ideas that are appropriate for the discipline and genre of the writing. </w:t>
            </w:r>
          </w:p>
          <w:p w14:paraId="649F5836"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5007F2F9"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5C010EC0" w14:textId="77777777" w:rsidR="00987BB2" w:rsidRPr="000F39ED" w:rsidRDefault="003B50E1">
            <w:pPr>
              <w:spacing w:after="0" w:line="23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uses language that generally conveys meaning to readers with clarity, although writing may include some errors. </w:t>
            </w:r>
          </w:p>
          <w:p w14:paraId="2F9FC2DA"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1F02FCA4"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50A2D214"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11623371" w14:textId="77777777" w:rsidR="00987BB2" w:rsidRPr="000F39ED" w:rsidRDefault="003B50E1">
            <w:pPr>
              <w:spacing w:after="0" w:line="23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Organizational pattern (specific introduction and conclusion, sequenced material within the body, and transitions) is intermittently observable within the presentation. </w:t>
            </w:r>
          </w:p>
          <w:p w14:paraId="7F5C3849"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0FE8383E"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5AC24F67"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6B6D1B0D"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53B3AC7F" w14:textId="77777777" w:rsidR="00987BB2" w:rsidRPr="000F39ED" w:rsidRDefault="003B50E1">
            <w:pPr>
              <w:spacing w:after="1" w:line="239" w:lineRule="auto"/>
              <w:ind w:left="0" w:right="112" w:firstLine="0"/>
              <w:rPr>
                <w:rFonts w:ascii="Times New Roman" w:hAnsi="Times New Roman" w:cs="Times New Roman"/>
                <w:sz w:val="18"/>
                <w:szCs w:val="18"/>
              </w:rPr>
            </w:pPr>
            <w:r w:rsidRPr="000F39ED">
              <w:rPr>
                <w:rFonts w:ascii="Times New Roman" w:hAnsi="Times New Roman" w:cs="Times New Roman"/>
                <w:sz w:val="18"/>
                <w:szCs w:val="18"/>
              </w:rPr>
              <w:t xml:space="preserve">The essay uses appropriate and relevant content to develop simple ideas in some parts of the work. </w:t>
            </w:r>
          </w:p>
          <w:p w14:paraId="2EED57D5"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624F5C18"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198CFD22" w14:textId="77777777" w:rsidR="00987BB2" w:rsidRPr="000F39ED" w:rsidRDefault="003B50E1">
            <w:pPr>
              <w:spacing w:after="0" w:line="23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demonstrates an attempt to use sources to support ideas in the writing. </w:t>
            </w:r>
          </w:p>
          <w:p w14:paraId="50D7B0DB"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7DA8A18A"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494A1F1F"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3B98C8FF"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6F63A537"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5CC6333A" w14:textId="77777777" w:rsidR="00987BB2" w:rsidRPr="000F39ED" w:rsidRDefault="003B50E1">
            <w:pPr>
              <w:spacing w:after="0" w:line="239" w:lineRule="auto"/>
              <w:ind w:left="0" w:right="281" w:firstLine="0"/>
              <w:rPr>
                <w:rFonts w:ascii="Times New Roman" w:hAnsi="Times New Roman" w:cs="Times New Roman"/>
                <w:sz w:val="18"/>
                <w:szCs w:val="18"/>
              </w:rPr>
            </w:pPr>
            <w:r w:rsidRPr="000F39ED">
              <w:rPr>
                <w:rFonts w:ascii="Times New Roman" w:hAnsi="Times New Roman" w:cs="Times New Roman"/>
                <w:sz w:val="18"/>
                <w:szCs w:val="18"/>
              </w:rPr>
              <w:t xml:space="preserve">The essay uses language that sometimes impedes meaning because of errors in usage. </w:t>
            </w:r>
          </w:p>
          <w:p w14:paraId="3AA828D7"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603381BE"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3305345C"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69B67B32"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18A11BD6" w14:textId="77777777" w:rsidR="00987BB2" w:rsidRPr="000F39ED" w:rsidRDefault="003B50E1">
            <w:pPr>
              <w:spacing w:after="0" w:line="23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Organizational pattern (specific introduction and conclusion, sequenced material within the body, and transitions) is not observable within the presentation. </w:t>
            </w:r>
          </w:p>
          <w:p w14:paraId="77B59F14"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0DA4C744"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057D3F11"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30E92DF8"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C953ECF" w14:textId="77777777" w:rsidR="00987BB2" w:rsidRPr="000F39ED" w:rsidRDefault="003B50E1">
            <w:pPr>
              <w:spacing w:after="0" w:line="23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Does not meet benchmark </w:t>
            </w:r>
          </w:p>
          <w:p w14:paraId="0497827D"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criteria </w:t>
            </w:r>
          </w:p>
        </w:tc>
      </w:tr>
    </w:tbl>
    <w:p w14:paraId="14D9D2C2" w14:textId="77777777" w:rsidR="00987BB2" w:rsidRPr="000F39ED" w:rsidRDefault="00987BB2">
      <w:pPr>
        <w:spacing w:after="0" w:line="259" w:lineRule="auto"/>
        <w:ind w:left="-1440" w:right="14400" w:firstLine="0"/>
        <w:jc w:val="left"/>
        <w:rPr>
          <w:rFonts w:ascii="Times New Roman" w:hAnsi="Times New Roman" w:cs="Times New Roman"/>
          <w:sz w:val="18"/>
          <w:szCs w:val="18"/>
        </w:rPr>
      </w:pPr>
    </w:p>
    <w:tbl>
      <w:tblPr>
        <w:tblStyle w:val="TableGrid"/>
        <w:tblW w:w="14628" w:type="dxa"/>
        <w:tblInd w:w="-833" w:type="dxa"/>
        <w:tblCellMar>
          <w:top w:w="41" w:type="dxa"/>
          <w:left w:w="106" w:type="dxa"/>
          <w:right w:w="65" w:type="dxa"/>
        </w:tblCellMar>
        <w:tblLook w:val="04A0" w:firstRow="1" w:lastRow="0" w:firstColumn="1" w:lastColumn="0" w:noHBand="0" w:noVBand="1"/>
      </w:tblPr>
      <w:tblGrid>
        <w:gridCol w:w="1903"/>
        <w:gridCol w:w="2737"/>
        <w:gridCol w:w="2795"/>
        <w:gridCol w:w="3006"/>
        <w:gridCol w:w="2832"/>
        <w:gridCol w:w="1355"/>
      </w:tblGrid>
      <w:tr w:rsidR="00987BB2" w:rsidRPr="000F39ED" w14:paraId="22BA5FDF" w14:textId="77777777" w:rsidTr="00507824">
        <w:trPr>
          <w:trHeight w:val="6363"/>
        </w:trPr>
        <w:tc>
          <w:tcPr>
            <w:tcW w:w="1903" w:type="dxa"/>
            <w:tcBorders>
              <w:top w:val="single" w:sz="4" w:space="0" w:color="000000"/>
              <w:left w:val="single" w:sz="2" w:space="0" w:color="000000"/>
              <w:bottom w:val="single" w:sz="4" w:space="0" w:color="000000"/>
              <w:right w:val="single" w:sz="4" w:space="0" w:color="000000"/>
            </w:tcBorders>
          </w:tcPr>
          <w:p w14:paraId="0377247D" w14:textId="076BA40D" w:rsidR="00987BB2" w:rsidRPr="000F39ED" w:rsidRDefault="00790E84">
            <w:pPr>
              <w:spacing w:after="160" w:line="259" w:lineRule="auto"/>
              <w:ind w:left="0" w:firstLine="0"/>
              <w:jc w:val="left"/>
              <w:rPr>
                <w:rFonts w:ascii="Times New Roman" w:hAnsi="Times New Roman" w:cs="Times New Roman"/>
                <w:sz w:val="18"/>
                <w:szCs w:val="18"/>
              </w:rPr>
            </w:pPr>
            <w:r w:rsidRPr="00790E84">
              <w:rPr>
                <w:rFonts w:ascii="Times New Roman" w:hAnsi="Times New Roman" w:cs="Times New Roman"/>
                <w:b/>
                <w:caps/>
                <w:sz w:val="18"/>
                <w:szCs w:val="18"/>
              </w:rPr>
              <w:t>Communication</w:t>
            </w:r>
            <w:r>
              <w:rPr>
                <w:rFonts w:ascii="Times New Roman" w:hAnsi="Times New Roman" w:cs="Times New Roman"/>
                <w:sz w:val="18"/>
                <w:szCs w:val="18"/>
              </w:rPr>
              <w:t>, cont.</w:t>
            </w:r>
          </w:p>
        </w:tc>
        <w:tc>
          <w:tcPr>
            <w:tcW w:w="2737" w:type="dxa"/>
            <w:tcBorders>
              <w:top w:val="single" w:sz="4" w:space="0" w:color="000000"/>
              <w:left w:val="single" w:sz="4" w:space="0" w:color="000000"/>
              <w:bottom w:val="single" w:sz="4" w:space="0" w:color="000000"/>
              <w:right w:val="single" w:sz="4" w:space="0" w:color="000000"/>
            </w:tcBorders>
          </w:tcPr>
          <w:p w14:paraId="0CBF71E1" w14:textId="77777777" w:rsidR="00987BB2" w:rsidRPr="000F39ED" w:rsidRDefault="00507824">
            <w:pPr>
              <w:spacing w:after="1" w:line="238"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Language choices are </w:t>
            </w:r>
            <w:r w:rsidR="003B50E1" w:rsidRPr="000F39ED">
              <w:rPr>
                <w:rFonts w:ascii="Times New Roman" w:hAnsi="Times New Roman" w:cs="Times New Roman"/>
                <w:sz w:val="18"/>
                <w:szCs w:val="18"/>
              </w:rPr>
              <w:t xml:space="preserve">imaginative, memorable, and compelling, and enhance the effectiveness of the presentation. Language in presentation is appropriate to audience. </w:t>
            </w:r>
          </w:p>
          <w:p w14:paraId="27808D7F"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09C102ED" w14:textId="77777777" w:rsidR="00987BB2" w:rsidRPr="000F39ED" w:rsidRDefault="003B50E1">
            <w:pPr>
              <w:spacing w:after="1" w:line="238" w:lineRule="auto"/>
              <w:ind w:left="0" w:right="16"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A variety of types of supporting materials (explanations, examples, illustrations, statistics, analogies, quotations from relevant authorities) make appropriate reference to information or analysis that significantly supports the presentation or establishes the presenter's credibility/authority on the topic. </w:t>
            </w:r>
          </w:p>
          <w:p w14:paraId="4C9A0401"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4B988642"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essay’s central message is compelling (precisely stated, appropriately repeated, memorable, and strongly supported.) </w:t>
            </w:r>
          </w:p>
        </w:tc>
        <w:tc>
          <w:tcPr>
            <w:tcW w:w="2795" w:type="dxa"/>
            <w:tcBorders>
              <w:top w:val="single" w:sz="4" w:space="0" w:color="000000"/>
              <w:left w:val="single" w:sz="4" w:space="0" w:color="000000"/>
              <w:bottom w:val="single" w:sz="4" w:space="0" w:color="000000"/>
              <w:right w:val="single" w:sz="4" w:space="0" w:color="000000"/>
            </w:tcBorders>
          </w:tcPr>
          <w:p w14:paraId="35638165" w14:textId="77777777" w:rsidR="00987BB2" w:rsidRPr="000F39ED" w:rsidRDefault="003B50E1">
            <w:pPr>
              <w:spacing w:after="1" w:line="238" w:lineRule="auto"/>
              <w:ind w:left="0" w:right="37"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Language choices are thoughtful and generally support the effectiveness of the presentation. Language in presentation is appropriate to audience. </w:t>
            </w:r>
          </w:p>
          <w:p w14:paraId="4567DD5A"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3CA3A17C" w14:textId="77777777" w:rsidR="00987BB2" w:rsidRPr="000F39ED" w:rsidRDefault="003B50E1">
            <w:pPr>
              <w:spacing w:after="0" w:line="238" w:lineRule="auto"/>
              <w:ind w:left="0" w:right="3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Supporting materials (explanations, examples, illustrations, statistics, analogies, quotations from relevant authorities) make appropriate reference to information or analysis that generally supports the presentation or establishes the presenter's credibility/authority on the topic. </w:t>
            </w:r>
          </w:p>
          <w:p w14:paraId="6C76D914"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2672B599"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19AD86A0" w14:textId="77777777" w:rsidR="00987BB2" w:rsidRPr="000F39ED" w:rsidRDefault="003B50E1">
            <w:pPr>
              <w:spacing w:after="0" w:line="259" w:lineRule="auto"/>
              <w:ind w:left="0" w:right="144" w:firstLine="0"/>
              <w:rPr>
                <w:rFonts w:ascii="Times New Roman" w:hAnsi="Times New Roman" w:cs="Times New Roman"/>
                <w:sz w:val="18"/>
                <w:szCs w:val="18"/>
              </w:rPr>
            </w:pPr>
            <w:r w:rsidRPr="000F39ED">
              <w:rPr>
                <w:rFonts w:ascii="Times New Roman" w:hAnsi="Times New Roman" w:cs="Times New Roman"/>
                <w:sz w:val="18"/>
                <w:szCs w:val="18"/>
              </w:rPr>
              <w:t xml:space="preserve">Central message is clear and consistent with the supporting material. </w:t>
            </w:r>
          </w:p>
        </w:tc>
        <w:tc>
          <w:tcPr>
            <w:tcW w:w="3006" w:type="dxa"/>
            <w:tcBorders>
              <w:top w:val="single" w:sz="4" w:space="0" w:color="000000"/>
              <w:left w:val="single" w:sz="4" w:space="0" w:color="000000"/>
              <w:bottom w:val="single" w:sz="4" w:space="0" w:color="000000"/>
              <w:right w:val="single" w:sz="4" w:space="0" w:color="000000"/>
            </w:tcBorders>
          </w:tcPr>
          <w:p w14:paraId="31126C03" w14:textId="77777777" w:rsidR="00987BB2" w:rsidRPr="000F39ED" w:rsidRDefault="003B50E1">
            <w:pPr>
              <w:spacing w:after="1" w:line="238"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Language choices are mundane and commonplace and partially support the effectiveness of the presentation. Language in presentation is appropriate to audience. </w:t>
            </w:r>
          </w:p>
          <w:p w14:paraId="2AC6784C"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1B01C0D8"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Supporting materials </w:t>
            </w:r>
          </w:p>
          <w:p w14:paraId="2D4FF204" w14:textId="77777777" w:rsidR="00987BB2" w:rsidRPr="000F39ED" w:rsidRDefault="003B50E1">
            <w:pPr>
              <w:spacing w:after="0" w:line="238" w:lineRule="auto"/>
              <w:ind w:left="5" w:right="31"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(explanations, examples, illustrations, statistics, analogies, quotations from relevant authorities) make appropriate reference to information or analysis that partially supports the presentation or establishes the presenter's credibility/authority on the topic. </w:t>
            </w:r>
          </w:p>
          <w:p w14:paraId="6F044B3B"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12C71717"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7ACD7C2F"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38220512"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0C294FE5"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Central message is basically understandable but is not often repeated and is not memorable. </w:t>
            </w:r>
          </w:p>
        </w:tc>
        <w:tc>
          <w:tcPr>
            <w:tcW w:w="2832" w:type="dxa"/>
            <w:tcBorders>
              <w:top w:val="single" w:sz="4" w:space="0" w:color="000000"/>
              <w:left w:val="single" w:sz="4" w:space="0" w:color="000000"/>
              <w:bottom w:val="single" w:sz="4" w:space="0" w:color="000000"/>
              <w:right w:val="single" w:sz="4" w:space="0" w:color="000000"/>
            </w:tcBorders>
          </w:tcPr>
          <w:p w14:paraId="27EABB31" w14:textId="77777777" w:rsidR="00987BB2" w:rsidRPr="000F39ED" w:rsidRDefault="003B50E1">
            <w:pPr>
              <w:spacing w:after="1" w:line="238"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Language choices are unclear and minimally support the effectiveness of the presentation. Language in presentation is not appropriate to audience. </w:t>
            </w:r>
          </w:p>
          <w:p w14:paraId="731C06B6"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153A7200" w14:textId="77777777" w:rsidR="00987BB2" w:rsidRPr="000F39ED" w:rsidRDefault="003B50E1">
            <w:pPr>
              <w:spacing w:after="0" w:line="238" w:lineRule="auto"/>
              <w:ind w:left="0" w:right="23"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Insufficient supporting materials (explanations, examples, illustrations, statistics, analogies, quotations from relevant authorities) make reference to information or analysis that minimally supports the presentation or establishes the presenter's credibility/authority on the topic. </w:t>
            </w:r>
          </w:p>
          <w:p w14:paraId="7E342377"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314198A6"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3C89DB11"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0FA5EEF3" w14:textId="77777777" w:rsidR="00987BB2" w:rsidRPr="000F39ED" w:rsidRDefault="003B50E1">
            <w:pPr>
              <w:spacing w:after="0" w:line="259" w:lineRule="auto"/>
              <w:ind w:left="0" w:right="339" w:firstLine="0"/>
              <w:rPr>
                <w:rFonts w:ascii="Times New Roman" w:hAnsi="Times New Roman" w:cs="Times New Roman"/>
                <w:sz w:val="18"/>
                <w:szCs w:val="18"/>
              </w:rPr>
            </w:pPr>
            <w:r w:rsidRPr="000F39ED">
              <w:rPr>
                <w:rFonts w:ascii="Times New Roman" w:hAnsi="Times New Roman" w:cs="Times New Roman"/>
                <w:sz w:val="18"/>
                <w:szCs w:val="18"/>
              </w:rPr>
              <w:t xml:space="preserve">Central message can be deduced, but is not explicitly stated in the presentation. </w:t>
            </w:r>
          </w:p>
        </w:tc>
        <w:tc>
          <w:tcPr>
            <w:tcW w:w="1355" w:type="dxa"/>
            <w:tcBorders>
              <w:top w:val="single" w:sz="4" w:space="0" w:color="000000"/>
              <w:left w:val="single" w:sz="4" w:space="0" w:color="000000"/>
              <w:bottom w:val="single" w:sz="4" w:space="0" w:color="000000"/>
              <w:right w:val="single" w:sz="4" w:space="0" w:color="000000"/>
            </w:tcBorders>
          </w:tcPr>
          <w:p w14:paraId="6BCC9699" w14:textId="77777777" w:rsidR="00987BB2" w:rsidRPr="000F39ED" w:rsidRDefault="00987BB2">
            <w:pPr>
              <w:spacing w:after="160" w:line="259" w:lineRule="auto"/>
              <w:ind w:left="0" w:firstLine="0"/>
              <w:jc w:val="left"/>
              <w:rPr>
                <w:rFonts w:ascii="Times New Roman" w:hAnsi="Times New Roman" w:cs="Times New Roman"/>
                <w:sz w:val="18"/>
                <w:szCs w:val="18"/>
              </w:rPr>
            </w:pPr>
          </w:p>
        </w:tc>
      </w:tr>
      <w:tr w:rsidR="00507824" w:rsidRPr="000F39ED" w14:paraId="6C491BF8" w14:textId="77777777" w:rsidTr="001B5270">
        <w:trPr>
          <w:trHeight w:val="6416"/>
        </w:trPr>
        <w:tc>
          <w:tcPr>
            <w:tcW w:w="1903" w:type="dxa"/>
            <w:tcBorders>
              <w:top w:val="single" w:sz="4" w:space="0" w:color="000000"/>
              <w:left w:val="single" w:sz="2" w:space="0" w:color="000000"/>
              <w:right w:val="single" w:sz="4" w:space="0" w:color="000000"/>
            </w:tcBorders>
          </w:tcPr>
          <w:p w14:paraId="62FCC441" w14:textId="77777777" w:rsidR="00507824" w:rsidRPr="000F39ED" w:rsidRDefault="00507824">
            <w:pPr>
              <w:spacing w:after="0" w:line="259" w:lineRule="auto"/>
              <w:ind w:left="7"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CRITICAL THINKING </w:t>
            </w:r>
          </w:p>
          <w:p w14:paraId="1601CE14" w14:textId="77777777" w:rsidR="00507824" w:rsidRPr="000F39ED" w:rsidRDefault="00507824">
            <w:pPr>
              <w:spacing w:after="0" w:line="259" w:lineRule="auto"/>
              <w:ind w:left="7"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 </w:t>
            </w:r>
          </w:p>
          <w:p w14:paraId="5E4B8E49" w14:textId="77777777" w:rsidR="00507824" w:rsidRPr="000F39ED" w:rsidRDefault="00507824">
            <w:pPr>
              <w:spacing w:after="0" w:line="259" w:lineRule="auto"/>
              <w:ind w:left="7"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 </w:t>
            </w:r>
          </w:p>
          <w:p w14:paraId="139E6921" w14:textId="77777777" w:rsidR="00507824" w:rsidRPr="000F39ED" w:rsidRDefault="00507824">
            <w:pPr>
              <w:spacing w:after="0" w:line="259" w:lineRule="auto"/>
              <w:ind w:left="7"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 </w:t>
            </w:r>
          </w:p>
          <w:p w14:paraId="3F33CBF7" w14:textId="77777777" w:rsidR="00507824" w:rsidRPr="000F39ED" w:rsidRDefault="00507824">
            <w:pPr>
              <w:spacing w:after="0" w:line="259" w:lineRule="auto"/>
              <w:ind w:left="7"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 </w:t>
            </w:r>
          </w:p>
          <w:p w14:paraId="41248651" w14:textId="77777777" w:rsidR="00507824" w:rsidRPr="000F39ED" w:rsidRDefault="00507824">
            <w:pPr>
              <w:spacing w:after="0" w:line="259" w:lineRule="auto"/>
              <w:ind w:left="7"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 </w:t>
            </w:r>
          </w:p>
          <w:p w14:paraId="3141A51F" w14:textId="77777777" w:rsidR="00507824" w:rsidRPr="000F39ED" w:rsidRDefault="00507824">
            <w:pPr>
              <w:spacing w:after="0" w:line="259" w:lineRule="auto"/>
              <w:ind w:left="7"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 </w:t>
            </w:r>
          </w:p>
          <w:p w14:paraId="3E686BFB" w14:textId="77777777" w:rsidR="00507824" w:rsidRPr="000F39ED" w:rsidRDefault="00507824">
            <w:pPr>
              <w:spacing w:after="0" w:line="259" w:lineRule="auto"/>
              <w:ind w:left="7"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 </w:t>
            </w:r>
          </w:p>
        </w:tc>
        <w:tc>
          <w:tcPr>
            <w:tcW w:w="2737" w:type="dxa"/>
            <w:tcBorders>
              <w:top w:val="single" w:sz="4" w:space="0" w:color="000000"/>
              <w:left w:val="single" w:sz="4" w:space="0" w:color="000000"/>
              <w:right w:val="single" w:sz="4" w:space="0" w:color="000000"/>
            </w:tcBorders>
          </w:tcPr>
          <w:p w14:paraId="47034E3B" w14:textId="77777777" w:rsidR="00507824" w:rsidRPr="000F39ED" w:rsidRDefault="00507824">
            <w:pPr>
              <w:spacing w:after="1" w:line="238"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issue/problem to be considered critically within the essay is stated clearly and described comprehensively, delivering all relevant information necessary for full understanding. </w:t>
            </w:r>
          </w:p>
          <w:p w14:paraId="64DD034D" w14:textId="77777777" w:rsidR="00507824" w:rsidRPr="000F39ED" w:rsidRDefault="00507824">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0DD480F6" w14:textId="77777777" w:rsidR="00507824" w:rsidRPr="000F39ED" w:rsidRDefault="00507824">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2C6404A2" w14:textId="77777777" w:rsidR="00507824" w:rsidRPr="000F39ED" w:rsidRDefault="00507824">
            <w:pPr>
              <w:spacing w:after="0" w:line="259" w:lineRule="auto"/>
              <w:ind w:left="0" w:right="433" w:firstLine="0"/>
              <w:rPr>
                <w:rFonts w:ascii="Times New Roman" w:hAnsi="Times New Roman" w:cs="Times New Roman"/>
                <w:sz w:val="18"/>
                <w:szCs w:val="18"/>
              </w:rPr>
            </w:pPr>
            <w:r w:rsidRPr="000F39ED">
              <w:rPr>
                <w:rFonts w:ascii="Times New Roman" w:hAnsi="Times New Roman" w:cs="Times New Roman"/>
                <w:sz w:val="18"/>
                <w:szCs w:val="18"/>
              </w:rPr>
              <w:t xml:space="preserve">Information in the essay is taken from source(s) with enough interpretation/ </w:t>
            </w:r>
          </w:p>
          <w:p w14:paraId="14127539" w14:textId="77777777" w:rsidR="00507824" w:rsidRPr="000F39ED" w:rsidRDefault="00507824">
            <w:pPr>
              <w:spacing w:after="0" w:line="239" w:lineRule="auto"/>
              <w:ind w:left="0" w:right="423" w:firstLine="0"/>
              <w:rPr>
                <w:rFonts w:ascii="Times New Roman" w:hAnsi="Times New Roman" w:cs="Times New Roman"/>
                <w:sz w:val="18"/>
                <w:szCs w:val="18"/>
              </w:rPr>
            </w:pPr>
            <w:r w:rsidRPr="000F39ED">
              <w:rPr>
                <w:rFonts w:ascii="Times New Roman" w:hAnsi="Times New Roman" w:cs="Times New Roman"/>
                <w:sz w:val="18"/>
                <w:szCs w:val="18"/>
              </w:rPr>
              <w:t xml:space="preserve">evaluation to develop a comprehensive analysis or synthesis. The essay thoroughly questions the viewpoints of experts. </w:t>
            </w:r>
          </w:p>
          <w:p w14:paraId="2327D24B" w14:textId="77777777" w:rsidR="00507824" w:rsidRPr="000F39ED" w:rsidRDefault="00507824">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49BB3EC5" w14:textId="77777777" w:rsidR="00507824" w:rsidRPr="000F39ED" w:rsidRDefault="00507824" w:rsidP="001E7CDB">
            <w:pPr>
              <w:spacing w:after="0" w:line="259" w:lineRule="auto"/>
              <w:ind w:left="0"/>
              <w:jc w:val="left"/>
              <w:rPr>
                <w:rFonts w:ascii="Times New Roman" w:hAnsi="Times New Roman" w:cs="Times New Roman"/>
                <w:sz w:val="18"/>
                <w:szCs w:val="18"/>
              </w:rPr>
            </w:pPr>
            <w:r w:rsidRPr="000F39ED">
              <w:rPr>
                <w:rFonts w:ascii="Times New Roman" w:hAnsi="Times New Roman" w:cs="Times New Roman"/>
                <w:sz w:val="18"/>
                <w:szCs w:val="18"/>
              </w:rPr>
              <w:t xml:space="preserve">The essay’s conclusions and related outcomes (consequences and implications) are logical and reflect student’s informed evaluation and ability to place evidence and perspectives discussed in priority order. </w:t>
            </w:r>
          </w:p>
        </w:tc>
        <w:tc>
          <w:tcPr>
            <w:tcW w:w="2795" w:type="dxa"/>
            <w:tcBorders>
              <w:top w:val="single" w:sz="4" w:space="0" w:color="000000"/>
              <w:left w:val="single" w:sz="4" w:space="0" w:color="000000"/>
              <w:right w:val="single" w:sz="4" w:space="0" w:color="000000"/>
            </w:tcBorders>
          </w:tcPr>
          <w:p w14:paraId="2F63D5E6" w14:textId="77777777" w:rsidR="00507824" w:rsidRPr="000F39ED" w:rsidRDefault="00507824">
            <w:pPr>
              <w:spacing w:after="1" w:line="238" w:lineRule="auto"/>
              <w:ind w:left="0" w:right="3"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Issue/problem to be considered critically within the essay is stated, described, and clarified so that understanding is not seriously impeded by omissions.  </w:t>
            </w:r>
          </w:p>
          <w:p w14:paraId="2411933A" w14:textId="77777777" w:rsidR="00507824" w:rsidRPr="000F39ED" w:rsidRDefault="00507824">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5149D429" w14:textId="77777777" w:rsidR="00507824" w:rsidRPr="000F39ED" w:rsidRDefault="00507824">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185D1CA9" w14:textId="77777777" w:rsidR="00507824" w:rsidRPr="000F39ED" w:rsidRDefault="00507824">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47214B39" w14:textId="77777777" w:rsidR="00507824" w:rsidRPr="000F39ED" w:rsidRDefault="00507824">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Information is taken from source(s) with enough interpretation/evaluation to </w:t>
            </w:r>
          </w:p>
          <w:p w14:paraId="634F9CA7" w14:textId="77777777" w:rsidR="00507824" w:rsidRPr="000F39ED" w:rsidRDefault="00507824">
            <w:pPr>
              <w:spacing w:after="0" w:line="239" w:lineRule="auto"/>
              <w:ind w:left="0" w:right="8"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develop a coherent analysis or synthesis. Viewpoints of experts are subject to questioning. </w:t>
            </w:r>
          </w:p>
          <w:p w14:paraId="00398F6F" w14:textId="77777777" w:rsidR="00507824" w:rsidRPr="000F39ED" w:rsidRDefault="00507824">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3B4043DB" w14:textId="77777777" w:rsidR="00507824" w:rsidRPr="000F39ED" w:rsidRDefault="00507824">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2B77FAAF" w14:textId="77777777" w:rsidR="00507824" w:rsidRPr="000F39ED" w:rsidRDefault="00507824" w:rsidP="00F430C1">
            <w:pPr>
              <w:spacing w:after="0" w:line="259" w:lineRule="auto"/>
              <w:ind w:left="0" w:right="41"/>
              <w:jc w:val="left"/>
              <w:rPr>
                <w:rFonts w:ascii="Times New Roman" w:hAnsi="Times New Roman" w:cs="Times New Roman"/>
                <w:sz w:val="18"/>
                <w:szCs w:val="18"/>
              </w:rPr>
            </w:pPr>
            <w:r w:rsidRPr="000F39ED">
              <w:rPr>
                <w:rFonts w:ascii="Times New Roman" w:hAnsi="Times New Roman" w:cs="Times New Roman"/>
                <w:sz w:val="18"/>
                <w:szCs w:val="18"/>
              </w:rPr>
              <w:t>The essay’s conclusion is logically tied to a range of information, including opposing viewpoints; related outcomes (consequences and implications) are identified clearly.</w:t>
            </w:r>
            <w:r w:rsidRPr="000F39ED">
              <w:rPr>
                <w:rFonts w:ascii="Times New Roman" w:eastAsia="Cambria" w:hAnsi="Times New Roman" w:cs="Times New Roman"/>
                <w:sz w:val="18"/>
                <w:szCs w:val="18"/>
              </w:rPr>
              <w:t xml:space="preserve"> </w:t>
            </w:r>
          </w:p>
        </w:tc>
        <w:tc>
          <w:tcPr>
            <w:tcW w:w="3006" w:type="dxa"/>
            <w:tcBorders>
              <w:top w:val="single" w:sz="4" w:space="0" w:color="000000"/>
              <w:left w:val="single" w:sz="4" w:space="0" w:color="000000"/>
              <w:right w:val="single" w:sz="4" w:space="0" w:color="000000"/>
            </w:tcBorders>
          </w:tcPr>
          <w:p w14:paraId="34D8D06F" w14:textId="77777777" w:rsidR="00507824" w:rsidRPr="000F39ED" w:rsidRDefault="00507824">
            <w:pPr>
              <w:spacing w:after="1" w:line="238"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Issue/problem to be considered critically in the essay is stated but description leaves some terms undefined, ambiguities unexplored, boundaries undetermined, and/or backgrounds unknown. </w:t>
            </w:r>
          </w:p>
          <w:p w14:paraId="7CC10963" w14:textId="77777777" w:rsidR="00507824" w:rsidRPr="000F39ED" w:rsidRDefault="00507824">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14921DB8" w14:textId="77777777" w:rsidR="00507824" w:rsidRPr="000F39ED" w:rsidRDefault="00507824">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448ACDF9" w14:textId="77777777" w:rsidR="00507824" w:rsidRPr="000F39ED" w:rsidRDefault="00507824">
            <w:pPr>
              <w:spacing w:after="0" w:line="23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Information is taken from source(s) with some </w:t>
            </w:r>
          </w:p>
          <w:p w14:paraId="1C0C90CB" w14:textId="77777777" w:rsidR="00507824" w:rsidRPr="000F39ED" w:rsidRDefault="00507824">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interpretation/evaluation, but not </w:t>
            </w:r>
          </w:p>
          <w:p w14:paraId="291B6C3A" w14:textId="77777777" w:rsidR="00507824" w:rsidRPr="000F39ED" w:rsidRDefault="00507824">
            <w:pPr>
              <w:spacing w:after="0" w:line="239" w:lineRule="auto"/>
              <w:ind w:left="5" w:righ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enough to develop a coherent analysis or synthesis. Viewpoints of experts are taken as mostly fact, with little questioning. </w:t>
            </w:r>
          </w:p>
          <w:p w14:paraId="1C13B48E" w14:textId="77777777" w:rsidR="00507824" w:rsidRPr="000F39ED" w:rsidRDefault="00507824">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3B026A00" w14:textId="77777777" w:rsidR="00507824" w:rsidRPr="000F39ED" w:rsidRDefault="00507824">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66A9679A" w14:textId="77777777" w:rsidR="00507824" w:rsidRPr="000F39ED" w:rsidRDefault="00507824" w:rsidP="009A0C97">
            <w:pPr>
              <w:spacing w:after="0" w:line="259" w:lineRule="auto"/>
              <w:ind w:left="5"/>
              <w:jc w:val="left"/>
              <w:rPr>
                <w:rFonts w:ascii="Times New Roman" w:hAnsi="Times New Roman" w:cs="Times New Roman"/>
                <w:sz w:val="18"/>
                <w:szCs w:val="18"/>
              </w:rPr>
            </w:pPr>
            <w:r w:rsidRPr="000F39ED">
              <w:rPr>
                <w:rFonts w:ascii="Times New Roman" w:hAnsi="Times New Roman" w:cs="Times New Roman"/>
                <w:sz w:val="18"/>
                <w:szCs w:val="18"/>
              </w:rPr>
              <w:t xml:space="preserve">The essay’s conclusion is logically tied to information (because information is chosen to fit the desired conclusion); some related outcomes (consequences and implications) are identified clearly. </w:t>
            </w:r>
          </w:p>
        </w:tc>
        <w:tc>
          <w:tcPr>
            <w:tcW w:w="2832" w:type="dxa"/>
            <w:tcBorders>
              <w:top w:val="single" w:sz="4" w:space="0" w:color="000000"/>
              <w:left w:val="single" w:sz="4" w:space="0" w:color="000000"/>
              <w:right w:val="single" w:sz="2" w:space="0" w:color="000000"/>
            </w:tcBorders>
          </w:tcPr>
          <w:p w14:paraId="0BF8647A" w14:textId="77777777" w:rsidR="00507824" w:rsidRPr="000F39ED" w:rsidRDefault="00507824">
            <w:pPr>
              <w:spacing w:after="0" w:line="238"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Issue/problem to be considered critically is stated without clarification or description. Information is taken from source(s) without any interpretation/evaluation. Viewpoints of experts are taken as fact, without question.  </w:t>
            </w:r>
          </w:p>
          <w:p w14:paraId="53335484" w14:textId="77777777" w:rsidR="00507824" w:rsidRPr="000F39ED" w:rsidRDefault="00507824">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733E2EA2" w14:textId="77777777" w:rsidR="00507824" w:rsidRPr="000F39ED" w:rsidRDefault="00507824">
            <w:pPr>
              <w:spacing w:after="0" w:line="259" w:lineRule="auto"/>
              <w:ind w:left="0" w:right="80" w:firstLine="0"/>
              <w:rPr>
                <w:rFonts w:ascii="Times New Roman" w:hAnsi="Times New Roman" w:cs="Times New Roman"/>
                <w:sz w:val="18"/>
                <w:szCs w:val="18"/>
              </w:rPr>
            </w:pPr>
            <w:r w:rsidRPr="000F39ED">
              <w:rPr>
                <w:rFonts w:ascii="Times New Roman" w:hAnsi="Times New Roman" w:cs="Times New Roman"/>
                <w:sz w:val="18"/>
                <w:szCs w:val="18"/>
              </w:rPr>
              <w:t xml:space="preserve">Conclusion is inconsistently tied to some of the information discussed; related outcomes </w:t>
            </w:r>
          </w:p>
          <w:p w14:paraId="338FDF29" w14:textId="77777777" w:rsidR="00507824" w:rsidRPr="000F39ED" w:rsidRDefault="00507824" w:rsidP="001838A3">
            <w:pPr>
              <w:spacing w:after="0" w:line="259" w:lineRule="auto"/>
              <w:ind w:left="0" w:right="12"/>
              <w:jc w:val="left"/>
              <w:rPr>
                <w:rFonts w:ascii="Times New Roman" w:hAnsi="Times New Roman" w:cs="Times New Roman"/>
                <w:sz w:val="18"/>
                <w:szCs w:val="18"/>
              </w:rPr>
            </w:pPr>
            <w:r w:rsidRPr="000F39ED">
              <w:rPr>
                <w:rFonts w:ascii="Times New Roman" w:hAnsi="Times New Roman" w:cs="Times New Roman"/>
                <w:sz w:val="18"/>
                <w:szCs w:val="18"/>
              </w:rPr>
              <w:t xml:space="preserve">(consequences and implications) are oversimplified. </w:t>
            </w:r>
          </w:p>
        </w:tc>
        <w:tc>
          <w:tcPr>
            <w:tcW w:w="1355" w:type="dxa"/>
            <w:tcBorders>
              <w:top w:val="single" w:sz="4" w:space="0" w:color="000000"/>
              <w:left w:val="single" w:sz="2" w:space="0" w:color="000000"/>
              <w:right w:val="single" w:sz="4" w:space="0" w:color="000000"/>
            </w:tcBorders>
          </w:tcPr>
          <w:p w14:paraId="3170E75C" w14:textId="77777777" w:rsidR="00507824" w:rsidRPr="000F39ED" w:rsidRDefault="00507824">
            <w:pPr>
              <w:spacing w:after="2" w:line="236"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Does not meet benchmark </w:t>
            </w:r>
          </w:p>
          <w:p w14:paraId="5368887E" w14:textId="77777777" w:rsidR="00507824" w:rsidRPr="000F39ED" w:rsidRDefault="00507824">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criteria</w:t>
            </w:r>
            <w:r w:rsidRPr="000F39ED">
              <w:rPr>
                <w:rFonts w:ascii="Times New Roman" w:hAnsi="Times New Roman" w:cs="Times New Roman"/>
                <w:b/>
                <w:sz w:val="18"/>
                <w:szCs w:val="18"/>
              </w:rPr>
              <w:t xml:space="preserve"> </w:t>
            </w:r>
          </w:p>
        </w:tc>
      </w:tr>
      <w:tr w:rsidR="00987BB2" w:rsidRPr="000F39ED" w14:paraId="3D283311" w14:textId="77777777" w:rsidTr="00507824">
        <w:trPr>
          <w:trHeight w:val="2209"/>
        </w:trPr>
        <w:tc>
          <w:tcPr>
            <w:tcW w:w="1903" w:type="dxa"/>
            <w:tcBorders>
              <w:top w:val="single" w:sz="4" w:space="0" w:color="000000"/>
              <w:left w:val="single" w:sz="2" w:space="0" w:color="000000"/>
              <w:bottom w:val="single" w:sz="4" w:space="0" w:color="000000"/>
              <w:right w:val="single" w:sz="4" w:space="0" w:color="000000"/>
            </w:tcBorders>
          </w:tcPr>
          <w:p w14:paraId="4BC2DCE6" w14:textId="77777777" w:rsidR="00987BB2" w:rsidRPr="000F39ED" w:rsidRDefault="003B50E1">
            <w:pPr>
              <w:spacing w:after="0" w:line="259" w:lineRule="auto"/>
              <w:ind w:left="7"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PERSONAL </w:t>
            </w:r>
          </w:p>
          <w:p w14:paraId="0DA13B4D" w14:textId="77777777" w:rsidR="00987BB2" w:rsidRPr="000F39ED" w:rsidRDefault="003B50E1">
            <w:pPr>
              <w:spacing w:after="0" w:line="259" w:lineRule="auto"/>
              <w:ind w:left="7"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RESPONSIBILITY </w:t>
            </w:r>
          </w:p>
        </w:tc>
        <w:tc>
          <w:tcPr>
            <w:tcW w:w="2737" w:type="dxa"/>
            <w:tcBorders>
              <w:top w:val="single" w:sz="4" w:space="0" w:color="000000"/>
              <w:left w:val="single" w:sz="4" w:space="0" w:color="000000"/>
              <w:bottom w:val="single" w:sz="4" w:space="0" w:color="000000"/>
              <w:right w:val="single" w:sz="4" w:space="0" w:color="000000"/>
            </w:tcBorders>
          </w:tcPr>
          <w:p w14:paraId="7D6CA0FB" w14:textId="77777777" w:rsidR="00987BB2" w:rsidRPr="000F39ED" w:rsidRDefault="003B50E1">
            <w:pPr>
              <w:spacing w:after="1" w:line="238"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clearly and compellingly identifies the underlying </w:t>
            </w:r>
            <w:r w:rsidRPr="000F39ED">
              <w:rPr>
                <w:rFonts w:ascii="Times New Roman" w:hAnsi="Times New Roman" w:cs="Times New Roman"/>
                <w:i/>
                <w:sz w:val="18"/>
                <w:szCs w:val="18"/>
              </w:rPr>
              <w:t xml:space="preserve">ethical </w:t>
            </w:r>
            <w:r w:rsidRPr="000F39ED">
              <w:rPr>
                <w:rFonts w:ascii="Times New Roman" w:hAnsi="Times New Roman" w:cs="Times New Roman"/>
                <w:sz w:val="18"/>
                <w:szCs w:val="18"/>
              </w:rPr>
              <w:t xml:space="preserve">assumptions and implications of the position(s) under discussion, including the student’s own position(s). </w:t>
            </w:r>
          </w:p>
          <w:p w14:paraId="4B68BD3C"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tc>
        <w:tc>
          <w:tcPr>
            <w:tcW w:w="2795" w:type="dxa"/>
            <w:tcBorders>
              <w:top w:val="single" w:sz="4" w:space="0" w:color="000000"/>
              <w:left w:val="single" w:sz="4" w:space="0" w:color="000000"/>
              <w:bottom w:val="single" w:sz="4" w:space="0" w:color="000000"/>
              <w:right w:val="single" w:sz="4" w:space="0" w:color="000000"/>
            </w:tcBorders>
          </w:tcPr>
          <w:p w14:paraId="0C3090F9" w14:textId="77777777" w:rsidR="00987BB2" w:rsidRPr="000F39ED" w:rsidRDefault="003B50E1">
            <w:pPr>
              <w:spacing w:after="0" w:line="259" w:lineRule="auto"/>
              <w:ind w:left="0" w:right="13"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adequately identifies the underlying </w:t>
            </w:r>
            <w:r w:rsidRPr="000F39ED">
              <w:rPr>
                <w:rFonts w:ascii="Times New Roman" w:hAnsi="Times New Roman" w:cs="Times New Roman"/>
                <w:i/>
                <w:sz w:val="18"/>
                <w:szCs w:val="18"/>
              </w:rPr>
              <w:t xml:space="preserve">ethical </w:t>
            </w:r>
            <w:r w:rsidRPr="000F39ED">
              <w:rPr>
                <w:rFonts w:ascii="Times New Roman" w:hAnsi="Times New Roman" w:cs="Times New Roman"/>
                <w:sz w:val="18"/>
                <w:szCs w:val="18"/>
              </w:rPr>
              <w:t xml:space="preserve"> assumptions and implications of the position(s) under discussion, including the student’s own position(s).</w:t>
            </w:r>
            <w:r w:rsidRPr="000F39ED">
              <w:rPr>
                <w:rFonts w:ascii="Times New Roman" w:eastAsia="Cambria" w:hAnsi="Times New Roman" w:cs="Times New Roman"/>
                <w:sz w:val="18"/>
                <w:szCs w:val="18"/>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3E3662B2" w14:textId="77777777" w:rsidR="00987BB2" w:rsidRPr="000F39ED" w:rsidRDefault="003B50E1">
            <w:pPr>
              <w:spacing w:after="1" w:line="238"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provides an incomplete, unclear, or otherwise inadequate explanation of the </w:t>
            </w:r>
            <w:r w:rsidRPr="000F39ED">
              <w:rPr>
                <w:rFonts w:ascii="Times New Roman" w:hAnsi="Times New Roman" w:cs="Times New Roman"/>
                <w:i/>
                <w:sz w:val="18"/>
                <w:szCs w:val="18"/>
              </w:rPr>
              <w:t xml:space="preserve">ethical </w:t>
            </w:r>
            <w:r w:rsidRPr="000F39ED">
              <w:rPr>
                <w:rFonts w:ascii="Times New Roman" w:hAnsi="Times New Roman" w:cs="Times New Roman"/>
                <w:sz w:val="18"/>
                <w:szCs w:val="18"/>
              </w:rPr>
              <w:t xml:space="preserve">assumptions and implications of the position(s) under discussion, including the student’s own position(s). </w:t>
            </w:r>
          </w:p>
          <w:p w14:paraId="47751005"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p w14:paraId="70F462FC"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tc>
        <w:tc>
          <w:tcPr>
            <w:tcW w:w="2832" w:type="dxa"/>
            <w:tcBorders>
              <w:top w:val="single" w:sz="4" w:space="0" w:color="000000"/>
              <w:left w:val="single" w:sz="4" w:space="0" w:color="000000"/>
              <w:bottom w:val="single" w:sz="4" w:space="0" w:color="000000"/>
              <w:right w:val="single" w:sz="4" w:space="0" w:color="000000"/>
            </w:tcBorders>
          </w:tcPr>
          <w:p w14:paraId="6A864F36" w14:textId="77777777" w:rsidR="00987BB2" w:rsidRPr="000F39ED" w:rsidRDefault="003B50E1">
            <w:pPr>
              <w:spacing w:after="0" w:line="23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fails to identify or explain the </w:t>
            </w:r>
            <w:r w:rsidRPr="000F39ED">
              <w:rPr>
                <w:rFonts w:ascii="Times New Roman" w:hAnsi="Times New Roman" w:cs="Times New Roman"/>
                <w:i/>
                <w:sz w:val="18"/>
                <w:szCs w:val="18"/>
              </w:rPr>
              <w:t xml:space="preserve">ethical </w:t>
            </w:r>
            <w:r w:rsidRPr="000F39ED">
              <w:rPr>
                <w:rFonts w:ascii="Times New Roman" w:hAnsi="Times New Roman" w:cs="Times New Roman"/>
                <w:sz w:val="18"/>
                <w:szCs w:val="18"/>
              </w:rPr>
              <w:t xml:space="preserve">assumptions and implications of the position(s) under discussion, including the student’s own position(s). </w:t>
            </w:r>
          </w:p>
          <w:p w14:paraId="3D99B996"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4D7189B5" w14:textId="77777777" w:rsidR="00987BB2" w:rsidRPr="000F39ED" w:rsidRDefault="003B50E1">
            <w:pPr>
              <w:spacing w:after="0" w:line="23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Does not meet benchmark </w:t>
            </w:r>
          </w:p>
          <w:p w14:paraId="17BCB2E8"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criteria </w:t>
            </w:r>
          </w:p>
        </w:tc>
      </w:tr>
      <w:tr w:rsidR="00987BB2" w:rsidRPr="000F39ED" w14:paraId="13D5608F" w14:textId="77777777" w:rsidTr="00507824">
        <w:trPr>
          <w:trHeight w:val="2943"/>
        </w:trPr>
        <w:tc>
          <w:tcPr>
            <w:tcW w:w="1903" w:type="dxa"/>
            <w:tcBorders>
              <w:top w:val="single" w:sz="4" w:space="0" w:color="000000"/>
              <w:left w:val="single" w:sz="2" w:space="0" w:color="000000"/>
              <w:bottom w:val="single" w:sz="2" w:space="0" w:color="000000"/>
              <w:right w:val="single" w:sz="4" w:space="0" w:color="000000"/>
            </w:tcBorders>
          </w:tcPr>
          <w:p w14:paraId="4A3BE346" w14:textId="77777777" w:rsidR="00987BB2" w:rsidRPr="000F39ED" w:rsidRDefault="003B50E1">
            <w:pPr>
              <w:spacing w:after="0" w:line="259" w:lineRule="auto"/>
              <w:ind w:left="7"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SOCIAL </w:t>
            </w:r>
          </w:p>
          <w:p w14:paraId="768AD4EF" w14:textId="77777777" w:rsidR="00987BB2" w:rsidRPr="000F39ED" w:rsidRDefault="003B50E1">
            <w:pPr>
              <w:spacing w:after="0" w:line="259" w:lineRule="auto"/>
              <w:ind w:left="7" w:firstLine="0"/>
              <w:jc w:val="left"/>
              <w:rPr>
                <w:rFonts w:ascii="Times New Roman" w:hAnsi="Times New Roman" w:cs="Times New Roman"/>
                <w:sz w:val="18"/>
                <w:szCs w:val="18"/>
              </w:rPr>
            </w:pPr>
            <w:r w:rsidRPr="000F39ED">
              <w:rPr>
                <w:rFonts w:ascii="Times New Roman" w:hAnsi="Times New Roman" w:cs="Times New Roman"/>
                <w:b/>
                <w:sz w:val="18"/>
                <w:szCs w:val="18"/>
              </w:rPr>
              <w:t xml:space="preserve">RESPONSIBILITY </w:t>
            </w:r>
          </w:p>
        </w:tc>
        <w:tc>
          <w:tcPr>
            <w:tcW w:w="2737" w:type="dxa"/>
            <w:tcBorders>
              <w:top w:val="single" w:sz="4" w:space="0" w:color="000000"/>
              <w:left w:val="single" w:sz="4" w:space="0" w:color="000000"/>
              <w:bottom w:val="single" w:sz="2" w:space="0" w:color="000000"/>
              <w:right w:val="single" w:sz="4" w:space="0" w:color="000000"/>
            </w:tcBorders>
          </w:tcPr>
          <w:p w14:paraId="4717D33A" w14:textId="77777777" w:rsidR="00987BB2" w:rsidRPr="000F39ED" w:rsidRDefault="003B50E1">
            <w:pPr>
              <w:spacing w:after="1" w:line="238"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The essay explains and evaluates how historical, political, social, economic, and/or cultural context shape, inform, and otherwise bear upon the ideas under analysis.</w:t>
            </w:r>
            <w:r w:rsidRPr="000F39ED">
              <w:rPr>
                <w:rFonts w:ascii="Times New Roman" w:hAnsi="Times New Roman" w:cs="Times New Roman"/>
                <w:b/>
                <w:i/>
                <w:sz w:val="18"/>
                <w:szCs w:val="18"/>
              </w:rPr>
              <w:t xml:space="preserve"> </w:t>
            </w:r>
          </w:p>
          <w:p w14:paraId="780F4264" w14:textId="77777777" w:rsidR="00987BB2" w:rsidRPr="000F39ED" w:rsidRDefault="003B50E1">
            <w:pPr>
              <w:spacing w:after="0" w:line="259" w:lineRule="auto"/>
              <w:ind w:left="0" w:firstLine="0"/>
              <w:jc w:val="right"/>
              <w:rPr>
                <w:rFonts w:ascii="Times New Roman" w:hAnsi="Times New Roman" w:cs="Times New Roman"/>
                <w:sz w:val="18"/>
                <w:szCs w:val="18"/>
              </w:rPr>
            </w:pPr>
            <w:r w:rsidRPr="000F39ED">
              <w:rPr>
                <w:rFonts w:ascii="Times New Roman" w:hAnsi="Times New Roman" w:cs="Times New Roman"/>
                <w:sz w:val="18"/>
                <w:szCs w:val="18"/>
              </w:rPr>
              <w:t xml:space="preserve"> </w:t>
            </w:r>
          </w:p>
          <w:p w14:paraId="7C72ECDD"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The essay recognizes, understands, and clearly explain differing perspectives and/or possible objections to its own position</w:t>
            </w:r>
            <w:r w:rsidRPr="000F39ED">
              <w:rPr>
                <w:rFonts w:ascii="Times New Roman" w:eastAsia="Times New Roman" w:hAnsi="Times New Roman" w:cs="Times New Roman"/>
                <w:sz w:val="18"/>
                <w:szCs w:val="18"/>
              </w:rPr>
              <w:t xml:space="preserve">. </w:t>
            </w:r>
          </w:p>
        </w:tc>
        <w:tc>
          <w:tcPr>
            <w:tcW w:w="2795" w:type="dxa"/>
            <w:tcBorders>
              <w:top w:val="single" w:sz="4" w:space="0" w:color="000000"/>
              <w:left w:val="single" w:sz="4" w:space="0" w:color="000000"/>
              <w:bottom w:val="single" w:sz="2" w:space="0" w:color="000000"/>
              <w:right w:val="single" w:sz="4" w:space="0" w:color="000000"/>
            </w:tcBorders>
          </w:tcPr>
          <w:p w14:paraId="5FF5C1E9" w14:textId="77777777" w:rsidR="00987BB2" w:rsidRPr="000F39ED" w:rsidRDefault="003B50E1">
            <w:pPr>
              <w:spacing w:after="6" w:line="238"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explains and The essay explains and evaluates how historical, political, social, economic, and/or cultural context shape, inform, and otherwise bear upon the ideas under analysis but fails to recognize, understand, and clearly explain differing perspectives and/or possible objections to its own position </w:t>
            </w:r>
          </w:p>
          <w:p w14:paraId="721CE993"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(or vice versa)  </w:t>
            </w:r>
            <w:r w:rsidRPr="000F39ED">
              <w:rPr>
                <w:rFonts w:ascii="Times New Roman" w:eastAsia="Cambria" w:hAnsi="Times New Roman" w:cs="Times New Roman"/>
                <w:sz w:val="18"/>
                <w:szCs w:val="18"/>
              </w:rPr>
              <w:t xml:space="preserve"> </w:t>
            </w:r>
          </w:p>
        </w:tc>
        <w:tc>
          <w:tcPr>
            <w:tcW w:w="3006" w:type="dxa"/>
            <w:tcBorders>
              <w:top w:val="single" w:sz="4" w:space="0" w:color="000000"/>
              <w:left w:val="single" w:sz="4" w:space="0" w:color="000000"/>
              <w:bottom w:val="single" w:sz="2" w:space="0" w:color="000000"/>
              <w:right w:val="single" w:sz="4" w:space="0" w:color="000000"/>
            </w:tcBorders>
          </w:tcPr>
          <w:p w14:paraId="5A3995C0"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provides an incomplete, unclear, or otherwise inadequate explanation of how historical, political, social, economic, and/or cultural context shape, inform, and otherwise bear upon the ideas under analysis </w:t>
            </w:r>
            <w:r w:rsidRPr="000F39ED">
              <w:rPr>
                <w:rFonts w:ascii="Times New Roman" w:hAnsi="Times New Roman" w:cs="Times New Roman"/>
                <w:i/>
                <w:sz w:val="18"/>
                <w:szCs w:val="18"/>
              </w:rPr>
              <w:t xml:space="preserve">AND/OR </w:t>
            </w:r>
            <w:r w:rsidRPr="000F39ED">
              <w:rPr>
                <w:rFonts w:ascii="Times New Roman" w:hAnsi="Times New Roman" w:cs="Times New Roman"/>
                <w:sz w:val="18"/>
                <w:szCs w:val="18"/>
              </w:rPr>
              <w:t xml:space="preserve">but fails to adequately recognize, understand, and clearly explain differing perspectives and/or possible objections to its own position (or vice versa)   </w:t>
            </w:r>
          </w:p>
        </w:tc>
        <w:tc>
          <w:tcPr>
            <w:tcW w:w="2832" w:type="dxa"/>
            <w:tcBorders>
              <w:top w:val="single" w:sz="4" w:space="0" w:color="000000"/>
              <w:left w:val="single" w:sz="4" w:space="0" w:color="000000"/>
              <w:bottom w:val="single" w:sz="2" w:space="0" w:color="000000"/>
              <w:right w:val="single" w:sz="4" w:space="0" w:color="000000"/>
            </w:tcBorders>
          </w:tcPr>
          <w:p w14:paraId="6E32CF92" w14:textId="77777777" w:rsidR="00987BB2" w:rsidRPr="000F39ED" w:rsidRDefault="003B50E1">
            <w:pPr>
              <w:spacing w:after="0" w:line="238"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The essay fails to explain how historical, political, social, economic, and/or cultural context shape, inform, and otherwise bear upon the ideas under analysis </w:t>
            </w:r>
            <w:r w:rsidRPr="000F39ED">
              <w:rPr>
                <w:rFonts w:ascii="Times New Roman" w:hAnsi="Times New Roman" w:cs="Times New Roman"/>
                <w:i/>
                <w:sz w:val="18"/>
                <w:szCs w:val="18"/>
              </w:rPr>
              <w:t xml:space="preserve">AND </w:t>
            </w:r>
            <w:r w:rsidRPr="000F39ED">
              <w:rPr>
                <w:rFonts w:ascii="Times New Roman" w:hAnsi="Times New Roman" w:cs="Times New Roman"/>
                <w:sz w:val="18"/>
                <w:szCs w:val="18"/>
              </w:rPr>
              <w:t xml:space="preserve">to recognize, understand, and clearly explain differing perspectives and/or possible objections to its own position. </w:t>
            </w:r>
          </w:p>
          <w:p w14:paraId="2E5218AA" w14:textId="77777777" w:rsidR="00987BB2" w:rsidRPr="000F39ED" w:rsidRDefault="003B50E1">
            <w:pPr>
              <w:spacing w:after="0" w:line="259" w:lineRule="auto"/>
              <w:ind w:left="0"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 </w:t>
            </w:r>
          </w:p>
        </w:tc>
        <w:tc>
          <w:tcPr>
            <w:tcW w:w="1355" w:type="dxa"/>
            <w:tcBorders>
              <w:top w:val="single" w:sz="4" w:space="0" w:color="000000"/>
              <w:left w:val="single" w:sz="4" w:space="0" w:color="000000"/>
              <w:bottom w:val="single" w:sz="4" w:space="0" w:color="000000"/>
              <w:right w:val="single" w:sz="4" w:space="0" w:color="000000"/>
            </w:tcBorders>
          </w:tcPr>
          <w:p w14:paraId="1E88F8B8" w14:textId="77777777" w:rsidR="00987BB2" w:rsidRPr="000F39ED" w:rsidRDefault="003B50E1">
            <w:pPr>
              <w:spacing w:after="1" w:line="23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Does not meet benchmark </w:t>
            </w:r>
          </w:p>
          <w:p w14:paraId="07BA5ED9" w14:textId="77777777" w:rsidR="00987BB2" w:rsidRPr="000F39ED" w:rsidRDefault="003B50E1">
            <w:pPr>
              <w:spacing w:after="0" w:line="259" w:lineRule="auto"/>
              <w:ind w:left="5" w:firstLine="0"/>
              <w:jc w:val="left"/>
              <w:rPr>
                <w:rFonts w:ascii="Times New Roman" w:hAnsi="Times New Roman" w:cs="Times New Roman"/>
                <w:sz w:val="18"/>
                <w:szCs w:val="18"/>
              </w:rPr>
            </w:pPr>
            <w:r w:rsidRPr="000F39ED">
              <w:rPr>
                <w:rFonts w:ascii="Times New Roman" w:hAnsi="Times New Roman" w:cs="Times New Roman"/>
                <w:sz w:val="18"/>
                <w:szCs w:val="18"/>
              </w:rPr>
              <w:t xml:space="preserve">criteria </w:t>
            </w:r>
          </w:p>
        </w:tc>
      </w:tr>
    </w:tbl>
    <w:p w14:paraId="7BE60A7D" w14:textId="77777777" w:rsidR="00987BB2" w:rsidRPr="000F39ED" w:rsidRDefault="003B50E1">
      <w:pPr>
        <w:spacing w:after="0" w:line="259" w:lineRule="auto"/>
        <w:ind w:left="-720" w:firstLine="0"/>
        <w:rPr>
          <w:rFonts w:ascii="Times New Roman" w:hAnsi="Times New Roman" w:cs="Times New Roman"/>
          <w:sz w:val="22"/>
        </w:rPr>
      </w:pPr>
      <w:r w:rsidRPr="000F39ED">
        <w:rPr>
          <w:rFonts w:ascii="Times New Roman" w:hAnsi="Times New Roman" w:cs="Times New Roman"/>
          <w:sz w:val="22"/>
        </w:rPr>
        <w:t xml:space="preserve"> </w:t>
      </w:r>
    </w:p>
    <w:sectPr w:rsidR="00987BB2" w:rsidRPr="000F39ED">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612" w:footer="57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rrison, Kristen" w:date="2021-04-28T15:34:00Z" w:initials="GK">
    <w:p w14:paraId="236A135E" w14:textId="77777777" w:rsidR="000F39ED" w:rsidRDefault="000F39ED" w:rsidP="000F39ED">
      <w:pPr>
        <w:pStyle w:val="CommentText"/>
      </w:pPr>
      <w:r>
        <w:rPr>
          <w:rStyle w:val="CommentReference"/>
        </w:rPr>
        <w:annotationRef/>
      </w:r>
      <w:r>
        <w:rPr>
          <w:rStyle w:val="CommentReference"/>
        </w:rPr>
        <w:t>Per Texas Higher Education Coordinating Board, this assignment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6A13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1CBFD" w14:textId="77777777" w:rsidR="00030B38" w:rsidRDefault="00030B38">
      <w:pPr>
        <w:spacing w:after="0" w:line="240" w:lineRule="auto"/>
      </w:pPr>
      <w:r>
        <w:separator/>
      </w:r>
    </w:p>
  </w:endnote>
  <w:endnote w:type="continuationSeparator" w:id="0">
    <w:p w14:paraId="034A32E8" w14:textId="77777777" w:rsidR="00030B38" w:rsidRDefault="0003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B74B" w14:textId="77777777" w:rsidR="00987BB2" w:rsidRDefault="003B50E1">
    <w:pPr>
      <w:spacing w:after="0" w:line="259" w:lineRule="auto"/>
      <w:ind w:left="0" w:firstLine="0"/>
      <w:jc w:val="left"/>
    </w:pPr>
    <w:r>
      <w:rPr>
        <w:sz w:val="20"/>
      </w:rPr>
      <w:t xml:space="preserve"> </w:t>
    </w:r>
  </w:p>
  <w:p w14:paraId="5FC6BA2C" w14:textId="77777777" w:rsidR="00987BB2" w:rsidRDefault="003B50E1">
    <w:pPr>
      <w:spacing w:after="0" w:line="259" w:lineRule="auto"/>
      <w:ind w:left="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65E1029F" w14:textId="77777777" w:rsidR="00987BB2" w:rsidRDefault="003B50E1">
    <w:pPr>
      <w:spacing w:after="0" w:line="259" w:lineRule="auto"/>
      <w:ind w:left="0" w:right="-49" w:firstLine="0"/>
      <w:jc w:val="righ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B64B" w14:textId="77777777" w:rsidR="00987BB2" w:rsidRDefault="003B50E1">
    <w:pPr>
      <w:spacing w:after="0" w:line="259" w:lineRule="auto"/>
      <w:ind w:left="0" w:firstLine="0"/>
      <w:jc w:val="left"/>
    </w:pPr>
    <w:r>
      <w:rPr>
        <w:sz w:val="20"/>
      </w:rPr>
      <w:t xml:space="preserve"> </w:t>
    </w:r>
  </w:p>
  <w:p w14:paraId="74B32379" w14:textId="71E64F21" w:rsidR="00987BB2" w:rsidRDefault="003B50E1">
    <w:pPr>
      <w:spacing w:after="0" w:line="259" w:lineRule="auto"/>
      <w:ind w:left="0" w:firstLine="0"/>
      <w:jc w:val="center"/>
    </w:pPr>
    <w:r>
      <w:fldChar w:fldCharType="begin"/>
    </w:r>
    <w:r>
      <w:instrText xml:space="preserve"> PAGE   \* MERGEFORMAT </w:instrText>
    </w:r>
    <w:r>
      <w:fldChar w:fldCharType="separate"/>
    </w:r>
    <w:r w:rsidR="002D5D8C" w:rsidRPr="002D5D8C">
      <w:rPr>
        <w:noProof/>
        <w:sz w:val="20"/>
      </w:rPr>
      <w:t>1</w:t>
    </w:r>
    <w:r>
      <w:rPr>
        <w:sz w:val="20"/>
      </w:rPr>
      <w:fldChar w:fldCharType="end"/>
    </w:r>
    <w:r>
      <w:rPr>
        <w:sz w:val="20"/>
      </w:rPr>
      <w:t xml:space="preserve"> </w:t>
    </w:r>
  </w:p>
  <w:p w14:paraId="1764DD0F" w14:textId="77777777" w:rsidR="00987BB2" w:rsidRDefault="003B50E1">
    <w:pPr>
      <w:spacing w:after="0" w:line="259" w:lineRule="auto"/>
      <w:ind w:left="0" w:right="-49" w:firstLine="0"/>
      <w:jc w:val="righ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78A77" w14:textId="77777777" w:rsidR="00987BB2" w:rsidRDefault="003B50E1">
    <w:pPr>
      <w:spacing w:after="0" w:line="259" w:lineRule="auto"/>
      <w:ind w:left="0" w:firstLine="0"/>
      <w:jc w:val="left"/>
    </w:pPr>
    <w:r>
      <w:rPr>
        <w:sz w:val="20"/>
      </w:rPr>
      <w:t xml:space="preserve"> </w:t>
    </w:r>
  </w:p>
  <w:p w14:paraId="2C07D830" w14:textId="77777777" w:rsidR="00987BB2" w:rsidRDefault="003B50E1">
    <w:pPr>
      <w:spacing w:after="0" w:line="259" w:lineRule="auto"/>
      <w:ind w:left="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43FD84ED" w14:textId="77777777" w:rsidR="00987BB2" w:rsidRDefault="003B50E1">
    <w:pPr>
      <w:spacing w:after="0" w:line="259" w:lineRule="auto"/>
      <w:ind w:left="0" w:right="-49" w:firstLine="0"/>
      <w:jc w:val="righ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5DC8" w14:textId="77777777" w:rsidR="00987BB2" w:rsidRDefault="003B50E1">
    <w:pPr>
      <w:spacing w:after="0" w:line="259" w:lineRule="auto"/>
      <w:ind w:left="-720" w:firstLine="0"/>
      <w:jc w:val="left"/>
    </w:pPr>
    <w:r>
      <w:rPr>
        <w:sz w:val="20"/>
      </w:rPr>
      <w:t xml:space="preserve"> </w:t>
    </w:r>
  </w:p>
  <w:p w14:paraId="25B88EE9" w14:textId="77777777" w:rsidR="00987BB2" w:rsidRDefault="003B50E1">
    <w:pPr>
      <w:spacing w:after="0" w:line="259" w:lineRule="auto"/>
      <w:ind w:left="6" w:firstLine="0"/>
      <w:jc w:val="center"/>
    </w:pPr>
    <w:r>
      <w:fldChar w:fldCharType="begin"/>
    </w:r>
    <w:r>
      <w:instrText xml:space="preserve"> PAGE   \* MERGEFORMAT </w:instrText>
    </w:r>
    <w:r>
      <w:fldChar w:fldCharType="separate"/>
    </w:r>
    <w:r>
      <w:rPr>
        <w:sz w:val="20"/>
      </w:rPr>
      <w:t>13</w:t>
    </w:r>
    <w:r>
      <w:rPr>
        <w:sz w:val="20"/>
      </w:rPr>
      <w:fldChar w:fldCharType="end"/>
    </w:r>
    <w:r>
      <w:rPr>
        <w:sz w:val="20"/>
      </w:rPr>
      <w:t xml:space="preserve"> </w:t>
    </w:r>
  </w:p>
  <w:p w14:paraId="344F3E89" w14:textId="77777777" w:rsidR="00987BB2" w:rsidRDefault="003B50E1">
    <w:pPr>
      <w:spacing w:after="0" w:line="259" w:lineRule="auto"/>
      <w:ind w:left="0" w:right="-770" w:firstLine="0"/>
      <w:jc w:val="righ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DB04" w14:textId="77777777" w:rsidR="00987BB2" w:rsidRDefault="003B50E1">
    <w:pPr>
      <w:spacing w:after="0" w:line="259" w:lineRule="auto"/>
      <w:ind w:left="-720" w:firstLine="0"/>
      <w:jc w:val="left"/>
    </w:pPr>
    <w:r>
      <w:rPr>
        <w:sz w:val="20"/>
      </w:rPr>
      <w:t xml:space="preserve"> </w:t>
    </w:r>
  </w:p>
  <w:p w14:paraId="706E0463" w14:textId="16D2C6DA" w:rsidR="00987BB2" w:rsidRDefault="003B50E1">
    <w:pPr>
      <w:spacing w:after="0" w:line="259" w:lineRule="auto"/>
      <w:ind w:left="6" w:firstLine="0"/>
      <w:jc w:val="center"/>
    </w:pPr>
    <w:r>
      <w:fldChar w:fldCharType="begin"/>
    </w:r>
    <w:r>
      <w:instrText xml:space="preserve"> PAGE   \* MERGEFORMAT </w:instrText>
    </w:r>
    <w:r>
      <w:fldChar w:fldCharType="separate"/>
    </w:r>
    <w:r w:rsidR="00790E84" w:rsidRPr="00790E84">
      <w:rPr>
        <w:noProof/>
        <w:sz w:val="20"/>
      </w:rPr>
      <w:t>8</w:t>
    </w:r>
    <w:r>
      <w:rPr>
        <w:sz w:val="20"/>
      </w:rPr>
      <w:fldChar w:fldCharType="end"/>
    </w:r>
    <w:r>
      <w:rPr>
        <w:sz w:val="20"/>
      </w:rPr>
      <w:t xml:space="preserve"> </w:t>
    </w:r>
  </w:p>
  <w:p w14:paraId="47AB454C" w14:textId="77777777" w:rsidR="00987BB2" w:rsidRDefault="003B50E1">
    <w:pPr>
      <w:spacing w:after="0" w:line="259" w:lineRule="auto"/>
      <w:ind w:left="0" w:right="-770" w:firstLine="0"/>
      <w:jc w:val="righ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1A39" w14:textId="77777777" w:rsidR="00987BB2" w:rsidRDefault="003B50E1">
    <w:pPr>
      <w:spacing w:after="0" w:line="259" w:lineRule="auto"/>
      <w:ind w:left="-720" w:firstLine="0"/>
      <w:jc w:val="left"/>
    </w:pPr>
    <w:r>
      <w:rPr>
        <w:sz w:val="20"/>
      </w:rPr>
      <w:t xml:space="preserve"> </w:t>
    </w:r>
  </w:p>
  <w:p w14:paraId="00EBE4A3" w14:textId="77777777" w:rsidR="00987BB2" w:rsidRDefault="003B50E1">
    <w:pPr>
      <w:spacing w:after="0" w:line="259" w:lineRule="auto"/>
      <w:ind w:left="6" w:firstLine="0"/>
      <w:jc w:val="center"/>
    </w:pPr>
    <w:r>
      <w:fldChar w:fldCharType="begin"/>
    </w:r>
    <w:r>
      <w:instrText xml:space="preserve"> PAGE   \* MERGEFORMAT </w:instrText>
    </w:r>
    <w:r>
      <w:fldChar w:fldCharType="separate"/>
    </w:r>
    <w:r>
      <w:rPr>
        <w:sz w:val="20"/>
      </w:rPr>
      <w:t>13</w:t>
    </w:r>
    <w:r>
      <w:rPr>
        <w:sz w:val="20"/>
      </w:rPr>
      <w:fldChar w:fldCharType="end"/>
    </w:r>
    <w:r>
      <w:rPr>
        <w:sz w:val="20"/>
      </w:rPr>
      <w:t xml:space="preserve"> </w:t>
    </w:r>
  </w:p>
  <w:p w14:paraId="74AEF237" w14:textId="77777777" w:rsidR="00987BB2" w:rsidRDefault="003B50E1">
    <w:pPr>
      <w:spacing w:after="0" w:line="259" w:lineRule="auto"/>
      <w:ind w:left="0" w:right="-770" w:firstLine="0"/>
      <w:jc w:val="righ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C9F6D" w14:textId="77777777" w:rsidR="00030B38" w:rsidRDefault="00030B38">
      <w:pPr>
        <w:spacing w:after="0" w:line="240" w:lineRule="auto"/>
      </w:pPr>
      <w:r>
        <w:separator/>
      </w:r>
    </w:p>
  </w:footnote>
  <w:footnote w:type="continuationSeparator" w:id="0">
    <w:p w14:paraId="3260A04B" w14:textId="77777777" w:rsidR="00030B38" w:rsidRDefault="00030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0377" w14:textId="77777777" w:rsidR="00987BB2" w:rsidRDefault="003B50E1">
    <w:pPr>
      <w:spacing w:after="0" w:line="259" w:lineRule="auto"/>
      <w:ind w:left="0" w:firstLine="0"/>
      <w:jc w:val="left"/>
    </w:pPr>
    <w:r>
      <w:rPr>
        <w:sz w:val="20"/>
      </w:rPr>
      <w:t xml:space="preserve">Core Objectives Assessments: PHIL Critical Thinking and Reasoning Skills (TCCNS PHIL 2303) </w:t>
    </w:r>
  </w:p>
  <w:p w14:paraId="4056C745" w14:textId="77777777" w:rsidR="00987BB2" w:rsidRDefault="003B50E1">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F941" w14:textId="77777777" w:rsidR="00987BB2" w:rsidRDefault="00987BB2">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DB540" w14:textId="77777777" w:rsidR="00987BB2" w:rsidRDefault="003B50E1">
    <w:pPr>
      <w:spacing w:after="0" w:line="259" w:lineRule="auto"/>
      <w:ind w:left="0" w:firstLine="0"/>
      <w:jc w:val="left"/>
    </w:pPr>
    <w:r>
      <w:rPr>
        <w:sz w:val="20"/>
      </w:rPr>
      <w:t xml:space="preserve">Core Objectives Assessments: PHIL Critical Thinking and Reasoning Skills (TCCNS PHIL 2303) </w:t>
    </w:r>
  </w:p>
  <w:p w14:paraId="175F35D7" w14:textId="77777777" w:rsidR="00987BB2" w:rsidRDefault="003B50E1">
    <w:pPr>
      <w:spacing w:after="0" w:line="259" w:lineRule="auto"/>
      <w:ind w:left="0" w:firstLine="0"/>
      <w:jc w:val="left"/>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2437" w14:textId="77777777" w:rsidR="00987BB2" w:rsidRDefault="003B50E1">
    <w:pPr>
      <w:spacing w:after="0" w:line="259" w:lineRule="auto"/>
      <w:ind w:left="-720" w:firstLine="0"/>
      <w:jc w:val="left"/>
    </w:pPr>
    <w:r>
      <w:rPr>
        <w:b/>
        <w:sz w:val="20"/>
      </w:rPr>
      <w:t>Assessment</w:t>
    </w:r>
    <w:r>
      <w:rPr>
        <w:sz w:val="20"/>
      </w:rPr>
      <w:t xml:space="preserve"> Rubrics: PHIL Critical Thinking and Reasoning Skills (TCCNS PHIL 2303)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6EA6" w14:textId="77777777" w:rsidR="00987BB2" w:rsidRDefault="00987BB2">
    <w:pPr>
      <w:spacing w:after="0" w:line="259" w:lineRule="auto"/>
      <w:ind w:left="-72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D647C" w14:textId="77777777" w:rsidR="00987BB2" w:rsidRDefault="003B50E1">
    <w:pPr>
      <w:spacing w:after="0" w:line="259" w:lineRule="auto"/>
      <w:ind w:left="-720" w:firstLine="0"/>
      <w:jc w:val="left"/>
    </w:pPr>
    <w:r>
      <w:rPr>
        <w:b/>
        <w:sz w:val="20"/>
      </w:rPr>
      <w:t>Assessment</w:t>
    </w:r>
    <w:r>
      <w:rPr>
        <w:sz w:val="20"/>
      </w:rPr>
      <w:t xml:space="preserve"> Rubrics: PHIL Critical Thinking and Reasoning Skills (TCCNS PHIL 2303)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78AD"/>
    <w:multiLevelType w:val="hybridMultilevel"/>
    <w:tmpl w:val="9B3278F6"/>
    <w:lvl w:ilvl="0" w:tplc="E88C085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A036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8AD6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4245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D07D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2859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D2D9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22FE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4425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6D1A88"/>
    <w:multiLevelType w:val="hybridMultilevel"/>
    <w:tmpl w:val="002C00D2"/>
    <w:lvl w:ilvl="0" w:tplc="C5C2410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A0C33D8">
      <w:start w:val="1"/>
      <w:numFmt w:val="bullet"/>
      <w:lvlText w:val="o"/>
      <w:lvlJc w:val="left"/>
      <w:pPr>
        <w:ind w:left="10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F62AC0">
      <w:start w:val="1"/>
      <w:numFmt w:val="bullet"/>
      <w:lvlText w:val="▪"/>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6FC0B98">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B8AC8DE">
      <w:start w:val="1"/>
      <w:numFmt w:val="bullet"/>
      <w:lvlText w:val="o"/>
      <w:lvlJc w:val="left"/>
      <w:pPr>
        <w:ind w:left="3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3141162">
      <w:start w:val="1"/>
      <w:numFmt w:val="bullet"/>
      <w:lvlText w:val="▪"/>
      <w:lvlJc w:val="left"/>
      <w:pPr>
        <w:ind w:left="3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2647F84">
      <w:start w:val="1"/>
      <w:numFmt w:val="bullet"/>
      <w:lvlText w:val="•"/>
      <w:lvlJc w:val="left"/>
      <w:pPr>
        <w:ind w:left="4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F50DDD8">
      <w:start w:val="1"/>
      <w:numFmt w:val="bullet"/>
      <w:lvlText w:val="o"/>
      <w:lvlJc w:val="left"/>
      <w:pPr>
        <w:ind w:left="5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B44BF10">
      <w:start w:val="1"/>
      <w:numFmt w:val="bullet"/>
      <w:lvlText w:val="▪"/>
      <w:lvlJc w:val="left"/>
      <w:pPr>
        <w:ind w:left="6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D664BF"/>
    <w:multiLevelType w:val="hybridMultilevel"/>
    <w:tmpl w:val="75F84DC0"/>
    <w:lvl w:ilvl="0" w:tplc="4EA0C0CA">
      <w:start w:val="1"/>
      <w:numFmt w:val="bullet"/>
      <w:lvlText w:val="o"/>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F3ED5B0">
      <w:start w:val="1"/>
      <w:numFmt w:val="bullet"/>
      <w:lvlText w:val=""/>
      <w:lvlJc w:val="left"/>
      <w:pPr>
        <w:ind w:left="2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DCAEFA">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DEA654">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C89E68">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F1AAFC8">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F090BA">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5A47D6">
      <w:start w:val="1"/>
      <w:numFmt w:val="bullet"/>
      <w:lvlText w:val="o"/>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1E41EA2">
      <w:start w:val="1"/>
      <w:numFmt w:val="bullet"/>
      <w:lvlText w:val="▪"/>
      <w:lvlJc w:val="left"/>
      <w:pPr>
        <w:ind w:left="7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0C4AAC"/>
    <w:multiLevelType w:val="hybridMultilevel"/>
    <w:tmpl w:val="F25EB054"/>
    <w:lvl w:ilvl="0" w:tplc="16866A5E">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B4C5E6">
      <w:start w:val="1"/>
      <w:numFmt w:val="bullet"/>
      <w:lvlText w:val="o"/>
      <w:lvlJc w:val="left"/>
      <w:pPr>
        <w:ind w:left="1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D0F9B8">
      <w:start w:val="1"/>
      <w:numFmt w:val="bullet"/>
      <w:lvlText w:val="▪"/>
      <w:lvlJc w:val="left"/>
      <w:pPr>
        <w:ind w:left="21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A0C5AA">
      <w:start w:val="1"/>
      <w:numFmt w:val="bullet"/>
      <w:lvlText w:val="•"/>
      <w:lvlJc w:val="left"/>
      <w:pPr>
        <w:ind w:left="29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2E3802">
      <w:start w:val="1"/>
      <w:numFmt w:val="bullet"/>
      <w:lvlText w:val="o"/>
      <w:lvlJc w:val="left"/>
      <w:pPr>
        <w:ind w:left="36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06591E">
      <w:start w:val="1"/>
      <w:numFmt w:val="bullet"/>
      <w:lvlText w:val="▪"/>
      <w:lvlJc w:val="left"/>
      <w:pPr>
        <w:ind w:left="4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62033C">
      <w:start w:val="1"/>
      <w:numFmt w:val="bullet"/>
      <w:lvlText w:val="•"/>
      <w:lvlJc w:val="left"/>
      <w:pPr>
        <w:ind w:left="5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30A100">
      <w:start w:val="1"/>
      <w:numFmt w:val="bullet"/>
      <w:lvlText w:val="o"/>
      <w:lvlJc w:val="left"/>
      <w:pPr>
        <w:ind w:left="5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E6A71D6">
      <w:start w:val="1"/>
      <w:numFmt w:val="bullet"/>
      <w:lvlText w:val="▪"/>
      <w:lvlJc w:val="left"/>
      <w:pPr>
        <w:ind w:left="6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0500CA"/>
    <w:multiLevelType w:val="hybridMultilevel"/>
    <w:tmpl w:val="0B82F8FC"/>
    <w:lvl w:ilvl="0" w:tplc="939C48C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64D1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6C30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3296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AC6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4ECA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84EE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A4EC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A43E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FA54D9"/>
    <w:multiLevelType w:val="hybridMultilevel"/>
    <w:tmpl w:val="97D42554"/>
    <w:lvl w:ilvl="0" w:tplc="4D6A55F4">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B494B2">
      <w:start w:val="1"/>
      <w:numFmt w:val="bullet"/>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20ED44A">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0E02D54">
      <w:start w:val="1"/>
      <w:numFmt w:val="bullet"/>
      <w:lvlText w:val="•"/>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01A6EEE">
      <w:start w:val="1"/>
      <w:numFmt w:val="bullet"/>
      <w:lvlText w:val="o"/>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752BC48">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46E8F2E">
      <w:start w:val="1"/>
      <w:numFmt w:val="bullet"/>
      <w:lvlText w:val="•"/>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7F8452A">
      <w:start w:val="1"/>
      <w:numFmt w:val="bullet"/>
      <w:lvlText w:val="o"/>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30242B4">
      <w:start w:val="1"/>
      <w:numFmt w:val="bullet"/>
      <w:lvlText w:val="▪"/>
      <w:lvlJc w:val="left"/>
      <w:pPr>
        <w:ind w:left="6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4E0A08"/>
    <w:multiLevelType w:val="hybridMultilevel"/>
    <w:tmpl w:val="02746CC4"/>
    <w:lvl w:ilvl="0" w:tplc="326A7654">
      <w:start w:val="1"/>
      <w:numFmt w:val="bullet"/>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7202A42">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782252">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705082">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424FA6">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E87A5A">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C049C0">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98AC4E">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228916">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FB167D"/>
    <w:multiLevelType w:val="hybridMultilevel"/>
    <w:tmpl w:val="B9547E3E"/>
    <w:lvl w:ilvl="0" w:tplc="A426CCF6">
      <w:start w:val="1"/>
      <w:numFmt w:val="bullet"/>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E0200EE">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5A81D2">
      <w:start w:val="1"/>
      <w:numFmt w:val="bullet"/>
      <w:lvlText w:val="▪"/>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8A795C">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7AE0C4">
      <w:start w:val="1"/>
      <w:numFmt w:val="bullet"/>
      <w:lvlText w:val="o"/>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6DD7E">
      <w:start w:val="1"/>
      <w:numFmt w:val="bullet"/>
      <w:lvlText w:val="▪"/>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CC377A">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1EE200">
      <w:start w:val="1"/>
      <w:numFmt w:val="bullet"/>
      <w:lvlText w:val="o"/>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FEE9E0">
      <w:start w:val="1"/>
      <w:numFmt w:val="bullet"/>
      <w:lvlText w:val="▪"/>
      <w:lvlJc w:val="left"/>
      <w:pPr>
        <w:ind w:left="7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040AE6"/>
    <w:multiLevelType w:val="hybridMultilevel"/>
    <w:tmpl w:val="706C8390"/>
    <w:lvl w:ilvl="0" w:tplc="8ACE6F9C">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CCF1F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F42F5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56A8A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64197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D28A6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CA010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8E837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F81F2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EF1E69"/>
    <w:multiLevelType w:val="hybridMultilevel"/>
    <w:tmpl w:val="9064F058"/>
    <w:lvl w:ilvl="0" w:tplc="24F2BDA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BCBC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5092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32D6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1692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DCC3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F032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BE6A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22B1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A52273"/>
    <w:multiLevelType w:val="hybridMultilevel"/>
    <w:tmpl w:val="877C45CC"/>
    <w:lvl w:ilvl="0" w:tplc="F2AC30B0">
      <w:start w:val="1"/>
      <w:numFmt w:val="bullet"/>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058640C">
      <w:start w:val="1"/>
      <w:numFmt w:val="bullet"/>
      <w:lvlText w:val="o"/>
      <w:lvlJc w:val="left"/>
      <w:pPr>
        <w:ind w:left="19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F5626AA">
      <w:start w:val="1"/>
      <w:numFmt w:val="bullet"/>
      <w:lvlText w:val="▪"/>
      <w:lvlJc w:val="left"/>
      <w:pPr>
        <w:ind w:left="26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2ACEAF0">
      <w:start w:val="1"/>
      <w:numFmt w:val="bullet"/>
      <w:lvlText w:val="•"/>
      <w:lvlJc w:val="left"/>
      <w:pPr>
        <w:ind w:left="3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CF8EAEA">
      <w:start w:val="1"/>
      <w:numFmt w:val="bullet"/>
      <w:lvlText w:val="o"/>
      <w:lvlJc w:val="left"/>
      <w:pPr>
        <w:ind w:left="40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E428E52">
      <w:start w:val="1"/>
      <w:numFmt w:val="bullet"/>
      <w:lvlText w:val="▪"/>
      <w:lvlJc w:val="left"/>
      <w:pPr>
        <w:ind w:left="4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292A81C">
      <w:start w:val="1"/>
      <w:numFmt w:val="bullet"/>
      <w:lvlText w:val="•"/>
      <w:lvlJc w:val="left"/>
      <w:pPr>
        <w:ind w:left="5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A0A453E">
      <w:start w:val="1"/>
      <w:numFmt w:val="bullet"/>
      <w:lvlText w:val="o"/>
      <w:lvlJc w:val="left"/>
      <w:pPr>
        <w:ind w:left="6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3923FEA">
      <w:start w:val="1"/>
      <w:numFmt w:val="bullet"/>
      <w:lvlText w:val="▪"/>
      <w:lvlJc w:val="left"/>
      <w:pPr>
        <w:ind w:left="6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FA7350"/>
    <w:multiLevelType w:val="hybridMultilevel"/>
    <w:tmpl w:val="1D464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01DAE"/>
    <w:multiLevelType w:val="hybridMultilevel"/>
    <w:tmpl w:val="93A6BFDE"/>
    <w:lvl w:ilvl="0" w:tplc="25B6064C">
      <w:start w:val="1"/>
      <w:numFmt w:val="bullet"/>
      <w:lvlText w:val="•"/>
      <w:lvlJc w:val="left"/>
      <w:pPr>
        <w:ind w:left="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D65006">
      <w:start w:val="1"/>
      <w:numFmt w:val="bullet"/>
      <w:lvlText w:val="o"/>
      <w:lvlJc w:val="left"/>
      <w:pPr>
        <w:ind w:left="1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BE823C">
      <w:start w:val="1"/>
      <w:numFmt w:val="bullet"/>
      <w:lvlText w:val="▪"/>
      <w:lvlJc w:val="left"/>
      <w:pPr>
        <w:ind w:left="2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C25234">
      <w:start w:val="1"/>
      <w:numFmt w:val="bullet"/>
      <w:lvlText w:val="•"/>
      <w:lvlJc w:val="left"/>
      <w:pPr>
        <w:ind w:left="2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8E5D0A">
      <w:start w:val="1"/>
      <w:numFmt w:val="bullet"/>
      <w:lvlText w:val="o"/>
      <w:lvlJc w:val="left"/>
      <w:pPr>
        <w:ind w:left="3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4A4E9E">
      <w:start w:val="1"/>
      <w:numFmt w:val="bullet"/>
      <w:lvlText w:val="▪"/>
      <w:lvlJc w:val="left"/>
      <w:pPr>
        <w:ind w:left="4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0829F4">
      <w:start w:val="1"/>
      <w:numFmt w:val="bullet"/>
      <w:lvlText w:val="•"/>
      <w:lvlJc w:val="left"/>
      <w:pPr>
        <w:ind w:left="4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A3178">
      <w:start w:val="1"/>
      <w:numFmt w:val="bullet"/>
      <w:lvlText w:val="o"/>
      <w:lvlJc w:val="left"/>
      <w:pPr>
        <w:ind w:left="5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08E9CA">
      <w:start w:val="1"/>
      <w:numFmt w:val="bullet"/>
      <w:lvlText w:val="▪"/>
      <w:lvlJc w:val="left"/>
      <w:pPr>
        <w:ind w:left="6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051007"/>
    <w:multiLevelType w:val="hybridMultilevel"/>
    <w:tmpl w:val="FD1807EC"/>
    <w:lvl w:ilvl="0" w:tplc="3E9E7E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746A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7E71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0611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ADA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8423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743E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239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1A03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F1075B4"/>
    <w:multiLevelType w:val="hybridMultilevel"/>
    <w:tmpl w:val="9B3E459E"/>
    <w:lvl w:ilvl="0" w:tplc="3CEEFB48">
      <w:start w:val="1"/>
      <w:numFmt w:val="bullet"/>
      <w:lvlText w:val="•"/>
      <w:lvlJc w:val="left"/>
      <w:pPr>
        <w:ind w:left="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6E5236">
      <w:start w:val="1"/>
      <w:numFmt w:val="bullet"/>
      <w:lvlText w:val="o"/>
      <w:lvlJc w:val="left"/>
      <w:pPr>
        <w:ind w:left="1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D48788">
      <w:start w:val="1"/>
      <w:numFmt w:val="bullet"/>
      <w:lvlText w:val="▪"/>
      <w:lvlJc w:val="left"/>
      <w:pPr>
        <w:ind w:left="2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4C762E">
      <w:start w:val="1"/>
      <w:numFmt w:val="bullet"/>
      <w:lvlText w:val="•"/>
      <w:lvlJc w:val="left"/>
      <w:pPr>
        <w:ind w:left="2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3619F4">
      <w:start w:val="1"/>
      <w:numFmt w:val="bullet"/>
      <w:lvlText w:val="o"/>
      <w:lvlJc w:val="left"/>
      <w:pPr>
        <w:ind w:left="3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2EE18E">
      <w:start w:val="1"/>
      <w:numFmt w:val="bullet"/>
      <w:lvlText w:val="▪"/>
      <w:lvlJc w:val="left"/>
      <w:pPr>
        <w:ind w:left="4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8E35F6">
      <w:start w:val="1"/>
      <w:numFmt w:val="bullet"/>
      <w:lvlText w:val="•"/>
      <w:lvlJc w:val="left"/>
      <w:pPr>
        <w:ind w:left="4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A0E366">
      <w:start w:val="1"/>
      <w:numFmt w:val="bullet"/>
      <w:lvlText w:val="o"/>
      <w:lvlJc w:val="left"/>
      <w:pPr>
        <w:ind w:left="5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38485C">
      <w:start w:val="1"/>
      <w:numFmt w:val="bullet"/>
      <w:lvlText w:val="▪"/>
      <w:lvlJc w:val="left"/>
      <w:pPr>
        <w:ind w:left="6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8008D3"/>
    <w:multiLevelType w:val="hybridMultilevel"/>
    <w:tmpl w:val="8970075C"/>
    <w:lvl w:ilvl="0" w:tplc="C5A6092A">
      <w:start w:val="1"/>
      <w:numFmt w:val="decimal"/>
      <w:pStyle w:val="Heading1"/>
      <w:lvlText w:val="%1."/>
      <w:lvlJc w:val="left"/>
      <w:pPr>
        <w:ind w:left="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FC2C17C">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E60B526">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02211EE">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F1ED242">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8E0CD50">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1C320988">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C16735E">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886388C">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7D255464"/>
    <w:multiLevelType w:val="hybridMultilevel"/>
    <w:tmpl w:val="B0AAE798"/>
    <w:lvl w:ilvl="0" w:tplc="60A0322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9ECC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C2B3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003C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EE9F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287A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70BF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787D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9663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2"/>
  </w:num>
  <w:num w:numId="4">
    <w:abstractNumId w:val="9"/>
  </w:num>
  <w:num w:numId="5">
    <w:abstractNumId w:val="14"/>
  </w:num>
  <w:num w:numId="6">
    <w:abstractNumId w:val="4"/>
  </w:num>
  <w:num w:numId="7">
    <w:abstractNumId w:val="0"/>
  </w:num>
  <w:num w:numId="8">
    <w:abstractNumId w:val="13"/>
  </w:num>
  <w:num w:numId="9">
    <w:abstractNumId w:val="16"/>
  </w:num>
  <w:num w:numId="10">
    <w:abstractNumId w:val="1"/>
  </w:num>
  <w:num w:numId="11">
    <w:abstractNumId w:val="5"/>
  </w:num>
  <w:num w:numId="12">
    <w:abstractNumId w:val="2"/>
  </w:num>
  <w:num w:numId="13">
    <w:abstractNumId w:val="6"/>
  </w:num>
  <w:num w:numId="14">
    <w:abstractNumId w:val="10"/>
  </w:num>
  <w:num w:numId="15">
    <w:abstractNumId w:val="7"/>
  </w:num>
  <w:num w:numId="16">
    <w:abstractNumId w:val="15"/>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rison, Kristen">
    <w15:presenceInfo w15:providerId="AD" w15:userId="S-1-5-21-1417001333-448539723-725345543-10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B2"/>
    <w:rsid w:val="00030B38"/>
    <w:rsid w:val="000F39ED"/>
    <w:rsid w:val="002D5D8C"/>
    <w:rsid w:val="003B50E1"/>
    <w:rsid w:val="00507824"/>
    <w:rsid w:val="00790E84"/>
    <w:rsid w:val="0098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A636B"/>
  <w15:docId w15:val="{3A0C324D-300E-4E4C-ADAF-EE775653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7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16"/>
      </w:numPr>
      <w:spacing w:after="14" w:line="249" w:lineRule="auto"/>
      <w:ind w:left="10" w:hanging="10"/>
      <w:outlineLvl w:val="0"/>
    </w:pPr>
    <w:rPr>
      <w:rFonts w:ascii="Calibri" w:eastAsia="Calibri" w:hAnsi="Calibri" w:cs="Calibri"/>
      <w:color w:val="000000"/>
      <w:sz w:val="32"/>
    </w:rPr>
  </w:style>
  <w:style w:type="paragraph" w:styleId="Heading2">
    <w:name w:val="heading 2"/>
    <w:next w:val="Normal"/>
    <w:link w:val="Heading2Char"/>
    <w:uiPriority w:val="9"/>
    <w:unhideWhenUsed/>
    <w:qFormat/>
    <w:pPr>
      <w:keepNext/>
      <w:keepLines/>
      <w:spacing w:after="5" w:line="269" w:lineRule="auto"/>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5" w:line="269" w:lineRule="auto"/>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F39ED"/>
    <w:rPr>
      <w:sz w:val="16"/>
      <w:szCs w:val="16"/>
    </w:rPr>
  </w:style>
  <w:style w:type="paragraph" w:styleId="CommentText">
    <w:name w:val="annotation text"/>
    <w:basedOn w:val="Normal"/>
    <w:link w:val="CommentTextChar"/>
    <w:uiPriority w:val="99"/>
    <w:semiHidden/>
    <w:unhideWhenUsed/>
    <w:rsid w:val="000F39ED"/>
    <w:pPr>
      <w:spacing w:line="240" w:lineRule="auto"/>
    </w:pPr>
    <w:rPr>
      <w:sz w:val="20"/>
      <w:szCs w:val="20"/>
    </w:rPr>
  </w:style>
  <w:style w:type="character" w:customStyle="1" w:styleId="CommentTextChar">
    <w:name w:val="Comment Text Char"/>
    <w:basedOn w:val="DefaultParagraphFont"/>
    <w:link w:val="CommentText"/>
    <w:uiPriority w:val="99"/>
    <w:semiHidden/>
    <w:rsid w:val="000F39E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39ED"/>
    <w:rPr>
      <w:b/>
      <w:bCs/>
    </w:rPr>
  </w:style>
  <w:style w:type="character" w:customStyle="1" w:styleId="CommentSubjectChar">
    <w:name w:val="Comment Subject Char"/>
    <w:basedOn w:val="CommentTextChar"/>
    <w:link w:val="CommentSubject"/>
    <w:uiPriority w:val="99"/>
    <w:semiHidden/>
    <w:rsid w:val="000F39E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F3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9ED"/>
    <w:rPr>
      <w:rFonts w:ascii="Segoe UI" w:eastAsia="Calibri" w:hAnsi="Segoe UI" w:cs="Segoe UI"/>
      <w:color w:val="000000"/>
      <w:sz w:val="18"/>
      <w:szCs w:val="18"/>
    </w:rPr>
  </w:style>
  <w:style w:type="paragraph" w:styleId="Revision">
    <w:name w:val="Revision"/>
    <w:hidden/>
    <w:uiPriority w:val="99"/>
    <w:semiHidden/>
    <w:rsid w:val="000F39ED"/>
    <w:pPr>
      <w:spacing w:after="0" w:line="240" w:lineRule="auto"/>
    </w:pPr>
    <w:rPr>
      <w:rFonts w:ascii="Calibri" w:eastAsia="Calibri" w:hAnsi="Calibri" w:cs="Calibri"/>
      <w:color w:val="000000"/>
      <w:sz w:val="24"/>
    </w:rPr>
  </w:style>
  <w:style w:type="paragraph" w:styleId="ListParagraph">
    <w:name w:val="List Paragraph"/>
    <w:basedOn w:val="Normal"/>
    <w:uiPriority w:val="34"/>
    <w:qFormat/>
    <w:rsid w:val="000F3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81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2546</Words>
  <Characters>14516</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dc:creator>
  <cp:keywords/>
  <cp:lastModifiedBy>Sally Henschel, </cp:lastModifiedBy>
  <cp:revision>2</cp:revision>
  <dcterms:created xsi:type="dcterms:W3CDTF">2021-05-04T20:53:00Z</dcterms:created>
  <dcterms:modified xsi:type="dcterms:W3CDTF">2021-05-04T20:53:00Z</dcterms:modified>
</cp:coreProperties>
</file>